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FEC" w:rsidRPr="00FE5EE9" w:rsidRDefault="000B5FEC" w:rsidP="001E432A">
      <w:pPr>
        <w:rPr>
          <w:rFonts w:ascii="黑体" w:eastAsia="黑体" w:hAnsi="黑体" w:cs="黑体"/>
          <w:b/>
          <w:bCs/>
          <w:sz w:val="32"/>
          <w:szCs w:val="32"/>
        </w:rPr>
      </w:pPr>
      <w:bookmarkStart w:id="0" w:name="_GoBack"/>
      <w:r w:rsidRPr="00FE5EE9">
        <w:rPr>
          <w:rFonts w:ascii="黑体" w:eastAsia="黑体" w:hAnsi="黑体" w:cs="黑体" w:hint="eastAsia"/>
          <w:b/>
          <w:bCs/>
          <w:sz w:val="32"/>
          <w:szCs w:val="32"/>
        </w:rPr>
        <w:t>附件</w:t>
      </w:r>
    </w:p>
    <w:p w:rsidR="000B5FEC" w:rsidRPr="00FE5EE9" w:rsidRDefault="000B5FEC" w:rsidP="001C4039">
      <w:pPr>
        <w:jc w:val="center"/>
        <w:rPr>
          <w:rFonts w:ascii="黑体" w:eastAsia="黑体" w:hAnsi="黑体" w:cs="黑体"/>
          <w:b/>
          <w:bCs/>
          <w:sz w:val="44"/>
          <w:szCs w:val="44"/>
        </w:rPr>
      </w:pPr>
    </w:p>
    <w:p w:rsidR="000B5FEC" w:rsidRPr="00FE5EE9" w:rsidRDefault="000B5FEC" w:rsidP="001C4039">
      <w:pPr>
        <w:jc w:val="center"/>
        <w:rPr>
          <w:rFonts w:ascii="黑体" w:eastAsia="黑体" w:hAnsi="黑体"/>
          <w:b/>
          <w:bCs/>
          <w:sz w:val="44"/>
          <w:szCs w:val="44"/>
        </w:rPr>
      </w:pPr>
      <w:r w:rsidRPr="00FE5EE9">
        <w:rPr>
          <w:rFonts w:ascii="黑体" w:eastAsia="黑体" w:hAnsi="黑体" w:cs="黑体"/>
          <w:b/>
          <w:bCs/>
          <w:sz w:val="44"/>
          <w:szCs w:val="44"/>
        </w:rPr>
        <w:t>2016</w:t>
      </w:r>
      <w:r w:rsidRPr="00FE5EE9">
        <w:rPr>
          <w:rFonts w:ascii="黑体" w:eastAsia="黑体" w:hAnsi="黑体" w:cs="黑体" w:hint="eastAsia"/>
          <w:b/>
          <w:bCs/>
          <w:sz w:val="44"/>
          <w:szCs w:val="44"/>
        </w:rPr>
        <w:t>年度四川省国土资源科研项目</w:t>
      </w:r>
    </w:p>
    <w:p w:rsidR="000B5FEC" w:rsidRPr="00FE5EE9" w:rsidRDefault="000B5FEC" w:rsidP="001C4039">
      <w:pPr>
        <w:jc w:val="center"/>
        <w:rPr>
          <w:rFonts w:ascii="黑体" w:eastAsia="黑体" w:hAnsi="黑体"/>
          <w:b/>
          <w:bCs/>
          <w:sz w:val="44"/>
          <w:szCs w:val="44"/>
        </w:rPr>
      </w:pPr>
      <w:r w:rsidRPr="00FE5EE9">
        <w:rPr>
          <w:rFonts w:ascii="黑体" w:eastAsia="黑体" w:hAnsi="黑体" w:cs="黑体" w:hint="eastAsia"/>
          <w:b/>
          <w:bCs/>
          <w:sz w:val="44"/>
          <w:szCs w:val="44"/>
        </w:rPr>
        <w:t>申报指南</w:t>
      </w:r>
    </w:p>
    <w:bookmarkEnd w:id="0"/>
    <w:p w:rsidR="000B5FEC" w:rsidRPr="00FE5EE9" w:rsidRDefault="000B5FEC" w:rsidP="00E454C7">
      <w:pPr>
        <w:spacing w:line="600" w:lineRule="exact"/>
        <w:ind w:firstLineChars="200" w:firstLine="640"/>
        <w:rPr>
          <w:rFonts w:ascii="新宋体" w:eastAsia="新宋体" w:hAnsi="新宋体"/>
          <w:sz w:val="32"/>
          <w:szCs w:val="32"/>
        </w:rPr>
      </w:pPr>
    </w:p>
    <w:p w:rsidR="000B5FEC" w:rsidRPr="00FE5EE9" w:rsidRDefault="000B5FEC" w:rsidP="00F67C23">
      <w:pPr>
        <w:adjustRightInd w:val="0"/>
        <w:snapToGrid w:val="0"/>
        <w:spacing w:line="360" w:lineRule="auto"/>
        <w:ind w:firstLineChars="200" w:firstLine="640"/>
        <w:rPr>
          <w:rFonts w:ascii="新宋体" w:eastAsia="新宋体" w:hAnsi="新宋体"/>
          <w:sz w:val="32"/>
          <w:szCs w:val="32"/>
        </w:rPr>
      </w:pPr>
      <w:bookmarkStart w:id="1" w:name="_Toc382996803"/>
      <w:bookmarkStart w:id="2" w:name="_Toc383540023"/>
      <w:bookmarkStart w:id="3" w:name="_Toc351544596"/>
      <w:bookmarkStart w:id="4" w:name="_Toc351473360"/>
      <w:bookmarkStart w:id="5" w:name="_Toc351473362"/>
      <w:r w:rsidRPr="00FE5EE9">
        <w:rPr>
          <w:rFonts w:ascii="新宋体" w:eastAsia="新宋体" w:hAnsi="新宋体" w:cs="新宋体" w:hint="eastAsia"/>
          <w:sz w:val="32"/>
          <w:szCs w:val="32"/>
        </w:rPr>
        <w:t>为全面贯彻党的十八大、十八届三中、四中全会和中共四川省委十届五次、六次全会精神，紧密围绕《四川省国土资源中长期科学和技术发展规划纲要（</w:t>
      </w:r>
      <w:r w:rsidRPr="00FE5EE9">
        <w:rPr>
          <w:rFonts w:ascii="新宋体" w:eastAsia="新宋体" w:hAnsi="新宋体" w:cs="新宋体"/>
          <w:sz w:val="32"/>
          <w:szCs w:val="32"/>
        </w:rPr>
        <w:t>2006-2020</w:t>
      </w:r>
      <w:r w:rsidRPr="00FE5EE9">
        <w:rPr>
          <w:rFonts w:ascii="新宋体" w:eastAsia="新宋体" w:hAnsi="新宋体" w:cs="新宋体" w:hint="eastAsia"/>
          <w:sz w:val="32"/>
          <w:szCs w:val="32"/>
        </w:rPr>
        <w:t>年）》、《四川省国土资源“十二五”科学技术发展规划》（川</w:t>
      </w:r>
      <w:proofErr w:type="gramStart"/>
      <w:r w:rsidRPr="00FE5EE9">
        <w:rPr>
          <w:rFonts w:ascii="新宋体" w:eastAsia="新宋体" w:hAnsi="新宋体" w:cs="新宋体" w:hint="eastAsia"/>
          <w:sz w:val="32"/>
          <w:szCs w:val="32"/>
        </w:rPr>
        <w:t>国土资发〔</w:t>
      </w:r>
      <w:r w:rsidRPr="00FE5EE9">
        <w:rPr>
          <w:rFonts w:ascii="新宋体" w:eastAsia="新宋体" w:hAnsi="新宋体" w:cs="新宋体"/>
          <w:sz w:val="32"/>
          <w:szCs w:val="32"/>
        </w:rPr>
        <w:t>2012</w:t>
      </w:r>
      <w:r w:rsidRPr="00FE5EE9">
        <w:rPr>
          <w:rFonts w:ascii="新宋体" w:eastAsia="新宋体" w:hAnsi="新宋体" w:cs="新宋体" w:hint="eastAsia"/>
          <w:sz w:val="32"/>
          <w:szCs w:val="32"/>
        </w:rPr>
        <w:t>〕</w:t>
      </w:r>
      <w:proofErr w:type="gramEnd"/>
      <w:r w:rsidRPr="00FE5EE9">
        <w:rPr>
          <w:rFonts w:ascii="新宋体" w:eastAsia="新宋体" w:hAnsi="新宋体" w:cs="新宋体"/>
          <w:sz w:val="32"/>
          <w:szCs w:val="32"/>
        </w:rPr>
        <w:t>32</w:t>
      </w:r>
      <w:r w:rsidRPr="00FE5EE9">
        <w:rPr>
          <w:rFonts w:ascii="新宋体" w:eastAsia="新宋体" w:hAnsi="新宋体" w:cs="新宋体" w:hint="eastAsia"/>
          <w:sz w:val="32"/>
          <w:szCs w:val="32"/>
        </w:rPr>
        <w:t>号）目标任务，以“更加注重促进经济稳定增长，更加注重国土资源保护，更加注重节约集约利用资源，更加注重维护群众权益，更加注重深化改革，更加注重依法行政建设法治国土，更加注重正风</w:t>
      </w:r>
      <w:proofErr w:type="gramStart"/>
      <w:r w:rsidRPr="00FE5EE9">
        <w:rPr>
          <w:rFonts w:ascii="新宋体" w:eastAsia="新宋体" w:hAnsi="新宋体" w:cs="新宋体" w:hint="eastAsia"/>
          <w:sz w:val="32"/>
          <w:szCs w:val="32"/>
        </w:rPr>
        <w:t>肃</w:t>
      </w:r>
      <w:proofErr w:type="gramEnd"/>
      <w:r w:rsidRPr="00FE5EE9">
        <w:rPr>
          <w:rFonts w:ascii="新宋体" w:eastAsia="新宋体" w:hAnsi="新宋体" w:cs="新宋体" w:hint="eastAsia"/>
          <w:sz w:val="32"/>
          <w:szCs w:val="32"/>
        </w:rPr>
        <w:t>纪和干部队伍建设，创新思维，创新工作”为出发点和落脚点，推动我省国土资源系统科技发展水平，提高科技工作对国土资源管理的支撑保障能力，结合我省国土资源管理工作实际，研究制定了</w:t>
      </w:r>
      <w:r w:rsidRPr="00FE5EE9">
        <w:rPr>
          <w:rFonts w:ascii="新宋体" w:eastAsia="新宋体" w:hAnsi="新宋体" w:cs="新宋体"/>
          <w:sz w:val="32"/>
          <w:szCs w:val="32"/>
        </w:rPr>
        <w:t>2016</w:t>
      </w:r>
      <w:r w:rsidRPr="00FE5EE9">
        <w:rPr>
          <w:rFonts w:ascii="新宋体" w:eastAsia="新宋体" w:hAnsi="新宋体" w:cs="新宋体" w:hint="eastAsia"/>
          <w:sz w:val="32"/>
          <w:szCs w:val="32"/>
        </w:rPr>
        <w:t>年度四川省国土资源科研项目申报指南。</w:t>
      </w:r>
    </w:p>
    <w:p w:rsidR="000B5FEC" w:rsidRPr="00FE5EE9" w:rsidRDefault="000B5FEC" w:rsidP="00E454C7">
      <w:pPr>
        <w:adjustRightInd w:val="0"/>
        <w:snapToGrid w:val="0"/>
        <w:spacing w:line="360" w:lineRule="auto"/>
        <w:ind w:firstLineChars="200" w:firstLine="640"/>
        <w:rPr>
          <w:rFonts w:ascii="黑体" w:eastAsia="黑体" w:hAnsi="黑体"/>
          <w:sz w:val="32"/>
          <w:szCs w:val="32"/>
        </w:rPr>
      </w:pPr>
      <w:r w:rsidRPr="00FE5EE9">
        <w:rPr>
          <w:rFonts w:ascii="黑体" w:eastAsia="黑体" w:hAnsi="黑体" w:cs="黑体" w:hint="eastAsia"/>
          <w:sz w:val="32"/>
          <w:szCs w:val="32"/>
        </w:rPr>
        <w:t>一、研究领域、专题和优先主题</w:t>
      </w:r>
    </w:p>
    <w:p w:rsidR="000B5FEC" w:rsidRPr="00FE5EE9" w:rsidRDefault="000B5FEC" w:rsidP="00E454C7">
      <w:pPr>
        <w:adjustRightInd w:val="0"/>
        <w:snapToGrid w:val="0"/>
        <w:spacing w:line="360" w:lineRule="auto"/>
        <w:ind w:firstLineChars="200" w:firstLine="643"/>
        <w:outlineLvl w:val="0"/>
        <w:rPr>
          <w:rFonts w:ascii="新宋体" w:eastAsia="新宋体" w:hAnsi="新宋体"/>
          <w:b/>
          <w:sz w:val="32"/>
          <w:szCs w:val="32"/>
        </w:rPr>
      </w:pPr>
      <w:bookmarkStart w:id="6" w:name="_Toc382996801"/>
      <w:bookmarkStart w:id="7" w:name="_Toc383540021"/>
      <w:r w:rsidRPr="00FE5EE9">
        <w:rPr>
          <w:rFonts w:ascii="新宋体" w:eastAsia="新宋体" w:hAnsi="新宋体" w:cs="新宋体" w:hint="eastAsia"/>
          <w:b/>
          <w:sz w:val="32"/>
          <w:szCs w:val="32"/>
        </w:rPr>
        <w:t>（一）土地科技创新领域</w:t>
      </w:r>
      <w:bookmarkEnd w:id="6"/>
      <w:bookmarkEnd w:id="7"/>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严守耕地保护红线，坚持节约集约用地，提升耕地质量和推进土地管理制度改革的要求，在生态文明建设要求下，以开发实用技术为重点，支撑土地管理全面深化改革发展。</w:t>
      </w:r>
    </w:p>
    <w:p w:rsidR="000B5FEC" w:rsidRPr="00FE5EE9" w:rsidRDefault="000B5FEC" w:rsidP="00F67C23">
      <w:pPr>
        <w:adjustRightInd w:val="0"/>
        <w:snapToGrid w:val="0"/>
        <w:spacing w:line="360" w:lineRule="auto"/>
        <w:ind w:firstLineChars="198" w:firstLine="636"/>
        <w:outlineLvl w:val="0"/>
        <w:rPr>
          <w:rFonts w:ascii="新宋体" w:eastAsia="新宋体" w:hAnsi="新宋体"/>
          <w:b/>
          <w:bCs/>
          <w:sz w:val="32"/>
          <w:szCs w:val="32"/>
        </w:rPr>
      </w:pPr>
      <w:bookmarkStart w:id="8" w:name="_Toc383540022"/>
      <w:bookmarkStart w:id="9" w:name="_Toc382996802"/>
      <w:r w:rsidRPr="00FE5EE9">
        <w:rPr>
          <w:rFonts w:ascii="新宋体" w:eastAsia="新宋体" w:hAnsi="新宋体" w:cs="新宋体"/>
          <w:b/>
          <w:bCs/>
          <w:sz w:val="32"/>
          <w:szCs w:val="32"/>
        </w:rPr>
        <w:lastRenderedPageBreak/>
        <w:t>1.</w:t>
      </w:r>
      <w:r w:rsidRPr="00FE5EE9">
        <w:rPr>
          <w:rFonts w:ascii="新宋体" w:eastAsia="新宋体" w:hAnsi="新宋体" w:cs="新宋体" w:hint="eastAsia"/>
          <w:b/>
          <w:bCs/>
          <w:sz w:val="32"/>
          <w:szCs w:val="32"/>
        </w:rPr>
        <w:t>重要类型耕地质量提升技术研究与示范</w:t>
      </w:r>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针对重要类型耕地质量、生态的具体问题，综合分析相关研究已有基础和先进技术，研究补充耕地质量监测技术，分析质量、生态影响作用机理，开发提升耕地质量、改善生态的土地整治技术，占用耕地剥离耕作层土壤再利用技术；将以上研究技术融合集成，形成成套技术系统，优选</w:t>
      </w:r>
      <w:proofErr w:type="gramStart"/>
      <w:r w:rsidRPr="00FE5EE9">
        <w:rPr>
          <w:rFonts w:ascii="新宋体" w:eastAsia="新宋体" w:hAnsi="新宋体" w:cs="新宋体" w:hint="eastAsia"/>
          <w:sz w:val="32"/>
          <w:szCs w:val="32"/>
        </w:rPr>
        <w:t>典型区</w:t>
      </w:r>
      <w:proofErr w:type="gramEnd"/>
      <w:r w:rsidRPr="00FE5EE9">
        <w:rPr>
          <w:rFonts w:ascii="新宋体" w:eastAsia="新宋体" w:hAnsi="新宋体" w:cs="新宋体" w:hint="eastAsia"/>
          <w:sz w:val="32"/>
          <w:szCs w:val="32"/>
        </w:rPr>
        <w:t>进行技术综合、集成示范。</w:t>
      </w:r>
      <w:bookmarkEnd w:id="8"/>
      <w:bookmarkEnd w:id="9"/>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：典型地貌区多目标土地整治模式关键技术研究</w:t>
      </w:r>
    </w:p>
    <w:p w:rsidR="000B5FEC" w:rsidRPr="00FE5EE9" w:rsidRDefault="000B5FEC" w:rsidP="000B4A71">
      <w:pPr>
        <w:adjustRightInd w:val="0"/>
        <w:snapToGrid w:val="0"/>
        <w:spacing w:line="360" w:lineRule="auto"/>
        <w:ind w:firstLine="630"/>
        <w:rPr>
          <w:rFonts w:ascii="新宋体" w:eastAsia="新宋体" w:hAnsi="新宋体"/>
          <w:sz w:val="32"/>
          <w:szCs w:val="32"/>
        </w:rPr>
      </w:pPr>
      <w:r w:rsidRPr="00FE5EE9">
        <w:rPr>
          <w:rFonts w:ascii="新宋体" w:eastAsia="新宋体" w:hAnsi="新宋体" w:cs="新宋体" w:hint="eastAsia"/>
          <w:sz w:val="32"/>
          <w:szCs w:val="32"/>
        </w:rPr>
        <w:t>新常态下，土地整治目标日趋多元化，功能日趋综合化，在此背景下，针对典型地貌区土地利用的限制因素，研究土地整治调查、评价、规划设计、施工工艺、全域精细化监管等关键技术，对不同目标土地整治模式进行分析比较、归纳总结，形成标准化、制度化的成果并推广应用。</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优先主题二：基于</w:t>
      </w:r>
      <w:r w:rsidRPr="00FE5EE9">
        <w:rPr>
          <w:rFonts w:ascii="新宋体" w:eastAsia="新宋体" w:hAnsi="新宋体" w:cs="新宋体"/>
          <w:b/>
          <w:bCs/>
          <w:sz w:val="32"/>
          <w:szCs w:val="32"/>
        </w:rPr>
        <w:t>DOM</w:t>
      </w:r>
      <w:r w:rsidRPr="00FE5EE9">
        <w:rPr>
          <w:rFonts w:ascii="新宋体" w:eastAsia="新宋体" w:hAnsi="新宋体" w:cs="新宋体" w:hint="eastAsia"/>
          <w:b/>
          <w:bCs/>
          <w:sz w:val="32"/>
          <w:szCs w:val="32"/>
        </w:rPr>
        <w:t>、</w:t>
      </w:r>
      <w:r w:rsidRPr="00FE5EE9">
        <w:rPr>
          <w:rFonts w:ascii="新宋体" w:eastAsia="新宋体" w:hAnsi="新宋体" w:cs="新宋体"/>
          <w:b/>
          <w:bCs/>
          <w:sz w:val="32"/>
          <w:szCs w:val="32"/>
        </w:rPr>
        <w:t>DEM</w:t>
      </w:r>
      <w:r w:rsidRPr="00FE5EE9">
        <w:rPr>
          <w:rFonts w:ascii="新宋体" w:eastAsia="新宋体" w:hAnsi="新宋体" w:cs="新宋体" w:hint="eastAsia"/>
          <w:b/>
          <w:bCs/>
          <w:sz w:val="32"/>
          <w:szCs w:val="32"/>
        </w:rPr>
        <w:t>的土地整治规划设计和全覆盖精细化监管技术研究</w:t>
      </w:r>
    </w:p>
    <w:p w:rsidR="000B5FEC" w:rsidRPr="00FE5EE9" w:rsidRDefault="000B5FEC" w:rsidP="000B4A71">
      <w:pPr>
        <w:adjustRightInd w:val="0"/>
        <w:snapToGrid w:val="0"/>
        <w:spacing w:line="360" w:lineRule="auto"/>
        <w:ind w:firstLine="630"/>
        <w:rPr>
          <w:rFonts w:ascii="新宋体" w:eastAsia="新宋体" w:hAnsi="新宋体"/>
          <w:sz w:val="32"/>
          <w:szCs w:val="32"/>
        </w:rPr>
      </w:pPr>
      <w:r w:rsidRPr="00FE5EE9">
        <w:rPr>
          <w:rFonts w:ascii="新宋体" w:eastAsia="新宋体" w:hAnsi="新宋体" w:cs="新宋体" w:hint="eastAsia"/>
          <w:sz w:val="32"/>
          <w:szCs w:val="32"/>
        </w:rPr>
        <w:t>针对传统规划设计技术和监管手段的缺陷，研究通过多平台获取大比例尺</w:t>
      </w:r>
      <w:r w:rsidRPr="00FE5EE9">
        <w:rPr>
          <w:rFonts w:ascii="新宋体" w:eastAsia="新宋体" w:hAnsi="新宋体" w:cs="新宋体"/>
          <w:sz w:val="32"/>
          <w:szCs w:val="32"/>
        </w:rPr>
        <w:t>DOM</w:t>
      </w:r>
      <w:r w:rsidRPr="00FE5EE9">
        <w:rPr>
          <w:rFonts w:ascii="新宋体" w:eastAsia="新宋体" w:hAnsi="新宋体" w:cs="新宋体" w:hint="eastAsia"/>
          <w:sz w:val="32"/>
          <w:szCs w:val="32"/>
        </w:rPr>
        <w:t>、</w:t>
      </w:r>
      <w:r w:rsidRPr="00FE5EE9">
        <w:rPr>
          <w:rFonts w:ascii="新宋体" w:eastAsia="新宋体" w:hAnsi="新宋体" w:cs="新宋体"/>
          <w:sz w:val="32"/>
          <w:szCs w:val="32"/>
        </w:rPr>
        <w:t>DEM</w:t>
      </w:r>
      <w:r w:rsidRPr="00FE5EE9">
        <w:rPr>
          <w:rFonts w:ascii="新宋体" w:eastAsia="新宋体" w:hAnsi="新宋体" w:cs="新宋体" w:hint="eastAsia"/>
          <w:sz w:val="32"/>
          <w:szCs w:val="32"/>
        </w:rPr>
        <w:t>，并基于</w:t>
      </w:r>
      <w:r w:rsidRPr="00FE5EE9">
        <w:rPr>
          <w:rFonts w:ascii="新宋体" w:eastAsia="新宋体" w:hAnsi="新宋体" w:cs="新宋体"/>
          <w:sz w:val="32"/>
          <w:szCs w:val="32"/>
        </w:rPr>
        <w:t>DOM</w:t>
      </w:r>
      <w:r w:rsidRPr="00FE5EE9">
        <w:rPr>
          <w:rFonts w:ascii="新宋体" w:eastAsia="新宋体" w:hAnsi="新宋体" w:cs="新宋体" w:hint="eastAsia"/>
          <w:sz w:val="32"/>
          <w:szCs w:val="32"/>
        </w:rPr>
        <w:t>、</w:t>
      </w:r>
      <w:r w:rsidRPr="00FE5EE9">
        <w:rPr>
          <w:rFonts w:ascii="新宋体" w:eastAsia="新宋体" w:hAnsi="新宋体" w:cs="新宋体"/>
          <w:sz w:val="32"/>
          <w:szCs w:val="32"/>
        </w:rPr>
        <w:t>DEM</w:t>
      </w:r>
      <w:r w:rsidRPr="00FE5EE9">
        <w:rPr>
          <w:rFonts w:ascii="新宋体" w:eastAsia="新宋体" w:hAnsi="新宋体" w:cs="新宋体" w:hint="eastAsia"/>
          <w:sz w:val="32"/>
          <w:szCs w:val="32"/>
        </w:rPr>
        <w:t>进行土地整治项目规划设计，通过不同时段</w:t>
      </w:r>
      <w:r w:rsidRPr="00FE5EE9">
        <w:rPr>
          <w:rFonts w:ascii="新宋体" w:eastAsia="新宋体" w:hAnsi="新宋体" w:cs="新宋体"/>
          <w:sz w:val="32"/>
          <w:szCs w:val="32"/>
        </w:rPr>
        <w:t>DOM</w:t>
      </w:r>
      <w:r w:rsidRPr="00FE5EE9">
        <w:rPr>
          <w:rFonts w:ascii="新宋体" w:eastAsia="新宋体" w:hAnsi="新宋体" w:cs="新宋体" w:hint="eastAsia"/>
          <w:sz w:val="32"/>
          <w:szCs w:val="32"/>
        </w:rPr>
        <w:t>对比分析实现定量化监管的关键技术，提高规划设计科学性、接受度和实现监管的定量化。</w:t>
      </w:r>
    </w:p>
    <w:p w:rsidR="000B5FEC" w:rsidRPr="00FE5EE9" w:rsidRDefault="000B5FEC" w:rsidP="000B4A71">
      <w:pPr>
        <w:adjustRightInd w:val="0"/>
        <w:snapToGrid w:val="0"/>
        <w:spacing w:line="360" w:lineRule="auto"/>
        <w:ind w:firstLine="630"/>
        <w:rPr>
          <w:rFonts w:ascii="新宋体" w:eastAsia="新宋体" w:hAnsi="新宋体" w:cs="新宋体"/>
          <w:b/>
          <w:bCs/>
          <w:sz w:val="32"/>
          <w:szCs w:val="32"/>
        </w:rPr>
      </w:pPr>
    </w:p>
    <w:p w:rsidR="000B5FEC" w:rsidRPr="00FE5EE9" w:rsidRDefault="000B5FEC" w:rsidP="000B4A71">
      <w:pPr>
        <w:adjustRightInd w:val="0"/>
        <w:snapToGrid w:val="0"/>
        <w:spacing w:line="360" w:lineRule="auto"/>
        <w:ind w:firstLine="630"/>
        <w:rPr>
          <w:rFonts w:ascii="新宋体" w:eastAsia="新宋体" w:hAnsi="新宋体"/>
          <w:kern w:val="0"/>
          <w:sz w:val="32"/>
          <w:szCs w:val="32"/>
        </w:rPr>
      </w:pPr>
      <w:r w:rsidRPr="00FE5EE9">
        <w:rPr>
          <w:rFonts w:ascii="新宋体" w:eastAsia="新宋体" w:hAnsi="新宋体" w:cs="新宋体" w:hint="eastAsia"/>
          <w:b/>
          <w:bCs/>
          <w:sz w:val="32"/>
          <w:szCs w:val="32"/>
        </w:rPr>
        <w:lastRenderedPageBreak/>
        <w:t>优先主题三：土地复垦耕地质量提升关键技术研究</w:t>
      </w:r>
    </w:p>
    <w:p w:rsidR="000B5FEC" w:rsidRPr="00FE5EE9" w:rsidRDefault="000B5FEC" w:rsidP="000B4A71">
      <w:pPr>
        <w:adjustRightInd w:val="0"/>
        <w:snapToGrid w:val="0"/>
        <w:spacing w:line="360" w:lineRule="auto"/>
        <w:ind w:firstLine="630"/>
        <w:rPr>
          <w:rFonts w:ascii="新宋体" w:eastAsia="新宋体" w:hAnsi="新宋体"/>
          <w:sz w:val="32"/>
          <w:szCs w:val="32"/>
        </w:rPr>
      </w:pPr>
      <w:r w:rsidRPr="00FE5EE9">
        <w:rPr>
          <w:rFonts w:ascii="新宋体" w:eastAsia="新宋体" w:hAnsi="新宋体" w:cs="新宋体" w:hint="eastAsia"/>
          <w:sz w:val="32"/>
          <w:szCs w:val="32"/>
        </w:rPr>
        <w:t>研究内容包括土地复垦耕地质量评价、现行土地复垦实施技术对复耕耕地质量的影响（工程复垦技术的作用、生物复垦技术的作用、专项复垦应用的作用、分析各项实施技术对耕地质量的影响因子）、综合分析线型工程实施对提升复垦耕地质量的影响条件（工程实施后的景观破碎度对复垦地块的影响、工程实施后的生态环境变化对复垦地块的影响、工程实施后农业产业结构调整对复垦地块的影响）和提出不同类型线型工程的土地复垦技术要求。</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b/>
          <w:bCs/>
          <w:sz w:val="32"/>
          <w:szCs w:val="32"/>
        </w:rPr>
        <w:t>2.</w:t>
      </w:r>
      <w:r w:rsidRPr="00FE5EE9">
        <w:rPr>
          <w:rFonts w:ascii="新宋体" w:eastAsia="新宋体" w:hAnsi="新宋体" w:cs="新宋体" w:hint="eastAsia"/>
          <w:b/>
          <w:bCs/>
          <w:sz w:val="32"/>
          <w:szCs w:val="32"/>
        </w:rPr>
        <w:t>土地优化利用技术研究</w:t>
      </w:r>
    </w:p>
    <w:p w:rsidR="000B5FEC" w:rsidRPr="00FE5EE9" w:rsidRDefault="005C484F"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w:t>
      </w:r>
      <w:r w:rsidR="000B5FEC" w:rsidRPr="00FE5EE9">
        <w:rPr>
          <w:rFonts w:ascii="新宋体" w:eastAsia="新宋体" w:hAnsi="新宋体" w:cs="新宋体" w:hint="eastAsia"/>
          <w:b/>
          <w:bCs/>
          <w:sz w:val="32"/>
          <w:szCs w:val="32"/>
        </w:rPr>
        <w:t>标任务：</w:t>
      </w:r>
      <w:r w:rsidR="000B5FEC" w:rsidRPr="00FE5EE9">
        <w:rPr>
          <w:rFonts w:ascii="新宋体" w:eastAsia="新宋体" w:hAnsi="新宋体" w:cs="新宋体" w:hint="eastAsia"/>
          <w:sz w:val="32"/>
          <w:szCs w:val="32"/>
        </w:rPr>
        <w:t>按照国家加强生态</w:t>
      </w:r>
      <w:r w:rsidRPr="00FE5EE9">
        <w:rPr>
          <w:rFonts w:ascii="新宋体" w:eastAsia="新宋体" w:hAnsi="新宋体" w:cs="新宋体" w:hint="eastAsia"/>
          <w:sz w:val="32"/>
          <w:szCs w:val="32"/>
        </w:rPr>
        <w:t>文明</w:t>
      </w:r>
      <w:r w:rsidR="000B5FEC" w:rsidRPr="00FE5EE9">
        <w:rPr>
          <w:rFonts w:ascii="新宋体" w:eastAsia="新宋体" w:hAnsi="新宋体" w:cs="新宋体" w:hint="eastAsia"/>
          <w:sz w:val="32"/>
          <w:szCs w:val="32"/>
        </w:rPr>
        <w:t>建设要求，在充分研究自然资源承载力的基础上，着力研究国有自然资源资产管理、国土空间开发保护等有关问题，关注系统规划理论、理性规划理论的复兴，探索基于多</w:t>
      </w:r>
      <w:proofErr w:type="gramStart"/>
      <w:r w:rsidR="000B5FEC" w:rsidRPr="00FE5EE9">
        <w:rPr>
          <w:rFonts w:ascii="新宋体" w:eastAsia="新宋体" w:hAnsi="新宋体" w:cs="新宋体" w:hint="eastAsia"/>
          <w:sz w:val="32"/>
          <w:szCs w:val="32"/>
        </w:rPr>
        <w:t>规</w:t>
      </w:r>
      <w:proofErr w:type="gramEnd"/>
      <w:r w:rsidR="000B5FEC" w:rsidRPr="00FE5EE9">
        <w:rPr>
          <w:rFonts w:ascii="新宋体" w:eastAsia="新宋体" w:hAnsi="新宋体" w:cs="新宋体" w:hint="eastAsia"/>
          <w:sz w:val="32"/>
          <w:szCs w:val="32"/>
        </w:rPr>
        <w:t>融合的“三线”划定方法等，研制引导城镇</w:t>
      </w:r>
      <w:proofErr w:type="gramStart"/>
      <w:r w:rsidR="000B5FEC" w:rsidRPr="00FE5EE9">
        <w:rPr>
          <w:rFonts w:ascii="新宋体" w:eastAsia="新宋体" w:hAnsi="新宋体" w:cs="新宋体" w:hint="eastAsia"/>
          <w:sz w:val="32"/>
          <w:szCs w:val="32"/>
        </w:rPr>
        <w:t>化健康</w:t>
      </w:r>
      <w:proofErr w:type="gramEnd"/>
      <w:r w:rsidR="000B5FEC" w:rsidRPr="00FE5EE9">
        <w:rPr>
          <w:rFonts w:ascii="新宋体" w:eastAsia="新宋体" w:hAnsi="新宋体" w:cs="新宋体" w:hint="eastAsia"/>
          <w:sz w:val="32"/>
          <w:szCs w:val="32"/>
        </w:rPr>
        <w:t>发展的土地利用模式与控制技术，深化以区域协调发展、提升国土资源效能为目标的国土空间格局开发利用研究。研究考虑经济、社会、环境平衡发展的可持续土地利用规划模型与方法，探索空间统筹、整治保护的国土空间规划模型与方法。将以上研究技术融合集成，研究形成成套技术系统，优选</w:t>
      </w:r>
      <w:proofErr w:type="gramStart"/>
      <w:r w:rsidR="000B5FEC" w:rsidRPr="00FE5EE9">
        <w:rPr>
          <w:rFonts w:ascii="新宋体" w:eastAsia="新宋体" w:hAnsi="新宋体" w:cs="新宋体" w:hint="eastAsia"/>
          <w:sz w:val="32"/>
          <w:szCs w:val="32"/>
        </w:rPr>
        <w:t>典型区</w:t>
      </w:r>
      <w:proofErr w:type="gramEnd"/>
      <w:r w:rsidR="000B5FEC" w:rsidRPr="00FE5EE9">
        <w:rPr>
          <w:rFonts w:ascii="新宋体" w:eastAsia="新宋体" w:hAnsi="新宋体" w:cs="新宋体" w:hint="eastAsia"/>
          <w:sz w:val="32"/>
          <w:szCs w:val="32"/>
        </w:rPr>
        <w:t>进行技术综合、集成示范。</w:t>
      </w:r>
    </w:p>
    <w:p w:rsidR="000B5FEC" w:rsidRPr="00FE5EE9" w:rsidRDefault="000B5FEC" w:rsidP="000B4A71">
      <w:pPr>
        <w:adjustRightInd w:val="0"/>
        <w:snapToGrid w:val="0"/>
        <w:spacing w:line="360" w:lineRule="auto"/>
        <w:ind w:firstLine="630"/>
        <w:rPr>
          <w:rFonts w:ascii="新宋体" w:eastAsia="新宋体" w:hAnsi="新宋体"/>
          <w:kern w:val="0"/>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：“多规合一”的关键技术和规划体系研究</w:t>
      </w:r>
    </w:p>
    <w:p w:rsidR="000B5FEC" w:rsidRPr="00FE5EE9" w:rsidRDefault="000B5FEC" w:rsidP="00F67C23">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围绕建立规划基础数据信息平台、构建市县空间规划体</w:t>
      </w:r>
      <w:r w:rsidRPr="00FE5EE9">
        <w:rPr>
          <w:rFonts w:ascii="新宋体" w:eastAsia="新宋体" w:hAnsi="新宋体" w:cs="新宋体" w:hint="eastAsia"/>
          <w:sz w:val="32"/>
          <w:szCs w:val="32"/>
        </w:rPr>
        <w:lastRenderedPageBreak/>
        <w:t>系、空间划分技术、空间布局、规划期限等问题，开展基于国土空间集约、高效、可持续利用的“多规合一”的空间规划体系关键技术研究，形成可复制可推广的经验或技术标准。</w:t>
      </w:r>
    </w:p>
    <w:p w:rsidR="000B5FEC" w:rsidRPr="00FE5EE9" w:rsidRDefault="000B5FEC" w:rsidP="00F67C23">
      <w:pPr>
        <w:adjustRightInd w:val="0"/>
        <w:snapToGrid w:val="0"/>
        <w:spacing w:line="360" w:lineRule="auto"/>
        <w:ind w:firstLineChars="198" w:firstLine="636"/>
        <w:outlineLvl w:val="0"/>
        <w:rPr>
          <w:rFonts w:ascii="新宋体" w:eastAsia="新宋体" w:hAnsi="新宋体"/>
          <w:b/>
          <w:bCs/>
          <w:sz w:val="32"/>
          <w:szCs w:val="32"/>
        </w:rPr>
      </w:pPr>
      <w:bookmarkStart w:id="10" w:name="_Toc382996804"/>
      <w:bookmarkStart w:id="11" w:name="_Toc383540024"/>
      <w:bookmarkEnd w:id="1"/>
      <w:bookmarkEnd w:id="2"/>
      <w:r w:rsidRPr="00FE5EE9">
        <w:rPr>
          <w:rFonts w:ascii="新宋体" w:eastAsia="新宋体" w:hAnsi="新宋体" w:cs="新宋体"/>
          <w:b/>
          <w:bCs/>
          <w:sz w:val="32"/>
          <w:szCs w:val="32"/>
        </w:rPr>
        <w:t>3.</w:t>
      </w:r>
      <w:r w:rsidRPr="00FE5EE9">
        <w:rPr>
          <w:rFonts w:ascii="新宋体" w:eastAsia="新宋体" w:hAnsi="新宋体" w:cs="新宋体" w:hint="eastAsia"/>
          <w:b/>
          <w:bCs/>
          <w:sz w:val="32"/>
          <w:szCs w:val="32"/>
        </w:rPr>
        <w:t>城市节约集约用地技术研究与示范</w:t>
      </w:r>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围绕重点城市建设用地严控增量、盘活存量、优化结构、提高效率，针对建设用地粗放、环境较差的具体问题，在现有技术标准和研究成果的基础上，研究基础信息调查监测、补充调查和信息整合技术，开发融合城市发展的建设用地大数据技术，研究节地控制技术和节地模式；将以上研究技术融合集成，形成信息化成套技术系统，优选典型区，进行技术综合、集成示范。</w:t>
      </w:r>
      <w:bookmarkEnd w:id="10"/>
      <w:bookmarkEnd w:id="11"/>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：四川盆周地区典型城市土地集约利用调控技术与示范</w:t>
      </w:r>
    </w:p>
    <w:p w:rsidR="000B5FEC" w:rsidRPr="00FE5EE9" w:rsidRDefault="000B5FEC" w:rsidP="00E454C7">
      <w:pPr>
        <w:widowControl/>
        <w:adjustRightInd w:val="0"/>
        <w:snapToGrid w:val="0"/>
        <w:spacing w:line="360" w:lineRule="auto"/>
        <w:ind w:firstLineChars="200" w:firstLine="640"/>
        <w:jc w:val="left"/>
        <w:rPr>
          <w:rFonts w:ascii="新宋体" w:eastAsia="新宋体" w:hAnsi="新宋体" w:cs="新宋体"/>
          <w:sz w:val="32"/>
          <w:szCs w:val="32"/>
        </w:rPr>
      </w:pPr>
      <w:r w:rsidRPr="00FE5EE9">
        <w:rPr>
          <w:rFonts w:ascii="新宋体" w:eastAsia="新宋体" w:hAnsi="新宋体" w:cs="新宋体" w:hint="eastAsia"/>
          <w:sz w:val="32"/>
          <w:szCs w:val="32"/>
        </w:rPr>
        <w:t>通过四川盆周地区典型城市集约用地基础数据的获取、更新，研究集成城市建设用地大数据技术，建立典型城市集约用地数据信息平台，从土地利用结构、用地空间布局、产业发展、公建配套、人口发展等方面对城市建设用地进行总体分析；对集约用地的内涵进行细分界定，建立以城市土地利用的实际状态为基准的分用途土地集约利用情况识别标准，并分平原、丘陵两种区域进行集约利用情况分析；在土地集约利用情况识别的基础上，提出城市人口容量、城市产业容量标准、划定城市辐射范围，研究城市空间协同发展集</w:t>
      </w:r>
      <w:r w:rsidRPr="00FE5EE9">
        <w:rPr>
          <w:rFonts w:ascii="新宋体" w:eastAsia="新宋体" w:hAnsi="新宋体" w:cs="新宋体" w:hint="eastAsia"/>
          <w:sz w:val="32"/>
          <w:szCs w:val="32"/>
        </w:rPr>
        <w:lastRenderedPageBreak/>
        <w:t>成调控技术；结合新增建设用地安排和规划局部调整情况，改进城市建设用地空间再配置，为“多规融合”的规划编制提供参考依据。在研究过程中，提炼与城市用地规模、结构和时序安排相匹配的集约节约用地调控技术、城市空间协同发展集成调控技术，总结好的集约用地技术和经验，形成示范，并为节约集约模范县考核指标体系调整提供参考。</w:t>
      </w:r>
    </w:p>
    <w:p w:rsidR="000B5FEC" w:rsidRPr="00FE5EE9" w:rsidRDefault="000B5FEC" w:rsidP="00E454C7">
      <w:pPr>
        <w:adjustRightInd w:val="0"/>
        <w:snapToGrid w:val="0"/>
        <w:spacing w:line="360" w:lineRule="auto"/>
        <w:ind w:firstLineChars="200" w:firstLine="643"/>
        <w:rPr>
          <w:rFonts w:ascii="新宋体" w:eastAsia="新宋体" w:hAnsi="新宋体" w:cs="新宋体"/>
          <w:b/>
          <w:bCs/>
          <w:sz w:val="32"/>
          <w:szCs w:val="32"/>
        </w:rPr>
      </w:pPr>
      <w:r w:rsidRPr="00FE5EE9">
        <w:rPr>
          <w:rFonts w:ascii="新宋体" w:eastAsia="新宋体" w:hAnsi="新宋体" w:cs="新宋体" w:hint="eastAsia"/>
          <w:b/>
          <w:bCs/>
          <w:sz w:val="32"/>
          <w:szCs w:val="32"/>
        </w:rPr>
        <w:t>优先主题二：城市土地综合开发节约集约利用研究</w:t>
      </w:r>
    </w:p>
    <w:p w:rsidR="000B5FEC" w:rsidRPr="00FE5EE9" w:rsidRDefault="000B5FEC" w:rsidP="00F67C23">
      <w:pPr>
        <w:adjustRightInd w:val="0"/>
        <w:snapToGrid w:val="0"/>
        <w:spacing w:line="360" w:lineRule="auto"/>
        <w:ind w:firstLineChars="200" w:firstLine="640"/>
        <w:rPr>
          <w:rFonts w:ascii="新宋体" w:eastAsia="新宋体" w:hAnsi="新宋体"/>
          <w:b/>
          <w:bCs/>
          <w:sz w:val="32"/>
          <w:szCs w:val="32"/>
        </w:rPr>
      </w:pPr>
      <w:r w:rsidRPr="00FE5EE9">
        <w:rPr>
          <w:rFonts w:ascii="新宋体" w:eastAsia="新宋体" w:hAnsi="新宋体" w:cs="新宋体" w:hint="eastAsia"/>
          <w:sz w:val="32"/>
          <w:szCs w:val="32"/>
        </w:rPr>
        <w:t>对土地进行综合开发是我国土地供应和使用管理的重大制度改革，从过去只注重</w:t>
      </w:r>
      <w:proofErr w:type="gramStart"/>
      <w:r w:rsidRPr="00FE5EE9">
        <w:rPr>
          <w:rFonts w:ascii="新宋体" w:eastAsia="新宋体" w:hAnsi="新宋体" w:cs="新宋体" w:hint="eastAsia"/>
          <w:sz w:val="32"/>
          <w:szCs w:val="32"/>
        </w:rPr>
        <w:t>单一宗</w:t>
      </w:r>
      <w:proofErr w:type="gramEnd"/>
      <w:r w:rsidRPr="00FE5EE9">
        <w:rPr>
          <w:rFonts w:ascii="新宋体" w:eastAsia="新宋体" w:hAnsi="新宋体" w:cs="新宋体" w:hint="eastAsia"/>
          <w:sz w:val="32"/>
          <w:szCs w:val="32"/>
        </w:rPr>
        <w:t>地的节约集约利用，转向注重同一区域内各类土地功能互补的联合效益，从而实现各类土地资源的效益最大化和效率最大化。通过对国内率先进行这方面探索城市的城市轨道交通导向型土地综合开发等相关项目进行调研、测算，并对已建成的城市轨道交通项目进行节约集约用地评价，从而提出相适宜的城市轨道交通等用地综合开发方式及节约集约用地政策建议。</w:t>
      </w:r>
      <w:r w:rsidRPr="00FE5EE9">
        <w:rPr>
          <w:rFonts w:ascii="宋体" w:cs="宋体"/>
          <w:kern w:val="0"/>
          <w:sz w:val="24"/>
        </w:rPr>
        <w:br/>
      </w:r>
      <w:bookmarkStart w:id="12" w:name="_Toc351473363"/>
      <w:bookmarkStart w:id="13" w:name="_Toc382996806"/>
      <w:bookmarkStart w:id="14" w:name="_Toc383540026"/>
      <w:r w:rsidRPr="00FE5EE9">
        <w:rPr>
          <w:rFonts w:ascii="宋体" w:cs="宋体"/>
          <w:kern w:val="0"/>
          <w:sz w:val="24"/>
        </w:rPr>
        <w:t xml:space="preserve">    </w:t>
      </w:r>
      <w:r w:rsidRPr="00FE5EE9">
        <w:rPr>
          <w:rFonts w:ascii="新宋体" w:eastAsia="新宋体" w:hAnsi="新宋体" w:cs="新宋体"/>
          <w:b/>
          <w:bCs/>
          <w:sz w:val="32"/>
          <w:szCs w:val="32"/>
        </w:rPr>
        <w:t>4.</w:t>
      </w:r>
      <w:r w:rsidRPr="00FE5EE9">
        <w:rPr>
          <w:rFonts w:ascii="新宋体" w:eastAsia="新宋体" w:hAnsi="新宋体" w:cs="新宋体" w:hint="eastAsia"/>
          <w:b/>
          <w:bCs/>
          <w:sz w:val="32"/>
          <w:szCs w:val="32"/>
        </w:rPr>
        <w:t>不动产统一登记技术</w:t>
      </w:r>
      <w:bookmarkEnd w:id="12"/>
      <w:r w:rsidRPr="00FE5EE9">
        <w:rPr>
          <w:rFonts w:ascii="新宋体" w:eastAsia="新宋体" w:hAnsi="新宋体" w:cs="新宋体" w:hint="eastAsia"/>
          <w:b/>
          <w:bCs/>
          <w:sz w:val="32"/>
          <w:szCs w:val="32"/>
        </w:rPr>
        <w:t>研究</w:t>
      </w:r>
    </w:p>
    <w:p w:rsidR="000B5FEC" w:rsidRPr="00FE5EE9" w:rsidRDefault="000B5FEC" w:rsidP="00E454C7">
      <w:pPr>
        <w:adjustRightInd w:val="0"/>
        <w:snapToGrid w:val="0"/>
        <w:spacing w:line="360" w:lineRule="auto"/>
        <w:ind w:firstLineChars="147" w:firstLine="472"/>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按照不动产统一登记的要求，研究土地、房屋、林地、草原已有调查、登记数据整合技术，研究系统联网技术和数据传输、安全技术和信息公共服务技术，研究不动产统一登记平台开发、运行、维护技术。</w:t>
      </w:r>
    </w:p>
    <w:p w:rsidR="000B5FEC" w:rsidRPr="00FE5EE9" w:rsidRDefault="000B5FEC" w:rsidP="000B4A71">
      <w:pPr>
        <w:adjustRightInd w:val="0"/>
        <w:snapToGrid w:val="0"/>
        <w:spacing w:line="360" w:lineRule="auto"/>
        <w:ind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：不动产统一登记平台的数据交换与共享机制研究</w:t>
      </w:r>
    </w:p>
    <w:p w:rsidR="000B5FEC" w:rsidRPr="00FE5EE9" w:rsidRDefault="000B5FEC" w:rsidP="000B4A71">
      <w:pPr>
        <w:adjustRightInd w:val="0"/>
        <w:snapToGrid w:val="0"/>
        <w:spacing w:line="360" w:lineRule="auto"/>
        <w:rPr>
          <w:rFonts w:ascii="新宋体" w:eastAsia="新宋体" w:hAnsi="新宋体"/>
          <w:sz w:val="32"/>
          <w:szCs w:val="32"/>
        </w:rPr>
      </w:pPr>
      <w:r w:rsidRPr="00FE5EE9">
        <w:rPr>
          <w:rFonts w:ascii="新宋体" w:eastAsia="新宋体" w:hAnsi="新宋体" w:cs="新宋体"/>
          <w:sz w:val="32"/>
          <w:szCs w:val="32"/>
        </w:rPr>
        <w:lastRenderedPageBreak/>
        <w:t xml:space="preserve">    </w:t>
      </w:r>
      <w:r w:rsidRPr="00FE5EE9">
        <w:rPr>
          <w:rFonts w:ascii="新宋体" w:eastAsia="新宋体" w:hAnsi="新宋体" w:cs="新宋体" w:hint="eastAsia"/>
          <w:sz w:val="32"/>
          <w:szCs w:val="32"/>
        </w:rPr>
        <w:t>不动产统一登记平台数据信息涉及登记业务支撑、信息实时互通共享、信息共享交换和信息依法查询服务四类不同用户的数据实时交换和共享，需要进行省、市（州）、县（市、区）四级间纵向部门和各级横向部门国土、房管、农业、工商、税务、公安和公众用户的数据横向、纵向交换和共享，并涉及电子政务外网、国土专网、互联网以及其他部门专有网络，研究如何在保证数据安全情况下，满足以上不同用户和部门的数据交换机制、共享机制和安全保障机制等关键技术问题，提出综合解决方案。</w:t>
      </w:r>
    </w:p>
    <w:p w:rsidR="000B5FEC" w:rsidRPr="00FE5EE9" w:rsidRDefault="000B5FEC" w:rsidP="000B4A71">
      <w:pPr>
        <w:adjustRightInd w:val="0"/>
        <w:snapToGrid w:val="0"/>
        <w:spacing w:line="360" w:lineRule="auto"/>
        <w:rPr>
          <w:rFonts w:ascii="新宋体" w:eastAsia="新宋体" w:hAnsi="新宋体"/>
          <w:b/>
          <w:bCs/>
          <w:sz w:val="32"/>
          <w:szCs w:val="32"/>
        </w:rPr>
      </w:pPr>
      <w:r w:rsidRPr="00FE5EE9">
        <w:rPr>
          <w:rFonts w:ascii="新宋体" w:eastAsia="新宋体" w:hAnsi="新宋体"/>
          <w:sz w:val="32"/>
          <w:szCs w:val="32"/>
        </w:rPr>
        <w:tab/>
      </w:r>
      <w:r w:rsidRPr="00FE5EE9">
        <w:rPr>
          <w:rFonts w:ascii="新宋体" w:eastAsia="新宋体" w:hAnsi="新宋体" w:cs="新宋体"/>
          <w:sz w:val="32"/>
          <w:szCs w:val="32"/>
        </w:rPr>
        <w:t xml:space="preserve"> </w:t>
      </w:r>
      <w:r w:rsidRPr="00FE5EE9">
        <w:rPr>
          <w:rFonts w:ascii="新宋体" w:eastAsia="新宋体" w:hAnsi="新宋体" w:cs="新宋体" w:hint="eastAsia"/>
          <w:b/>
          <w:bCs/>
          <w:sz w:val="32"/>
          <w:szCs w:val="32"/>
        </w:rPr>
        <w:t>优先主题二：不动产统一登记数据的多源、异构、多态数据整合与建库研究</w:t>
      </w:r>
    </w:p>
    <w:p w:rsidR="000B5FEC" w:rsidRPr="00FE5EE9" w:rsidRDefault="000B5FEC" w:rsidP="000B4A71">
      <w:pPr>
        <w:adjustRightInd w:val="0"/>
        <w:snapToGrid w:val="0"/>
        <w:spacing w:line="360" w:lineRule="auto"/>
        <w:rPr>
          <w:rFonts w:ascii="新宋体" w:eastAsia="新宋体" w:hAnsi="新宋体"/>
          <w:sz w:val="32"/>
          <w:szCs w:val="32"/>
        </w:rPr>
      </w:pPr>
      <w:r w:rsidRPr="00FE5EE9">
        <w:rPr>
          <w:rFonts w:ascii="新宋体" w:eastAsia="新宋体" w:hAnsi="新宋体"/>
          <w:sz w:val="32"/>
          <w:szCs w:val="32"/>
        </w:rPr>
        <w:tab/>
      </w:r>
      <w:r w:rsidRPr="00FE5EE9">
        <w:rPr>
          <w:rFonts w:ascii="新宋体" w:eastAsia="新宋体" w:hAnsi="新宋体" w:cs="新宋体"/>
          <w:sz w:val="32"/>
          <w:szCs w:val="32"/>
        </w:rPr>
        <w:t xml:space="preserve"> </w:t>
      </w:r>
      <w:r w:rsidRPr="00FE5EE9">
        <w:rPr>
          <w:rFonts w:ascii="新宋体" w:eastAsia="新宋体" w:hAnsi="新宋体" w:cs="新宋体" w:hint="eastAsia"/>
          <w:sz w:val="32"/>
          <w:szCs w:val="32"/>
        </w:rPr>
        <w:t>不动产统一登记涉及国土、住建、农业、林业等部门已有的不同数据类型、不同空间基准和不同时态的结构化数据和非结构化数据，根据不动产数据中心建库标准和数据整合标准，研究以上多源、异构、多态数据整合和建库方法，为省、市、县三级构建不动产统一登记平台数据库建设和数据整合提供技术支撑。</w:t>
      </w:r>
    </w:p>
    <w:p w:rsidR="000B5FEC" w:rsidRPr="00FE5EE9" w:rsidRDefault="000B5FEC" w:rsidP="00E454C7">
      <w:pPr>
        <w:adjustRightInd w:val="0"/>
        <w:snapToGrid w:val="0"/>
        <w:spacing w:line="360" w:lineRule="auto"/>
        <w:ind w:firstLineChars="163" w:firstLine="524"/>
        <w:outlineLvl w:val="0"/>
        <w:rPr>
          <w:rFonts w:ascii="新宋体" w:eastAsia="新宋体" w:hAnsi="新宋体"/>
          <w:b/>
          <w:sz w:val="32"/>
          <w:szCs w:val="32"/>
        </w:rPr>
      </w:pPr>
      <w:bookmarkStart w:id="15" w:name="_Toc382996809"/>
      <w:bookmarkStart w:id="16" w:name="_Toc383540028"/>
      <w:bookmarkEnd w:id="3"/>
      <w:bookmarkEnd w:id="4"/>
      <w:bookmarkEnd w:id="5"/>
      <w:bookmarkEnd w:id="13"/>
      <w:bookmarkEnd w:id="14"/>
      <w:r w:rsidRPr="00FE5EE9">
        <w:rPr>
          <w:rFonts w:ascii="新宋体" w:eastAsia="新宋体" w:hAnsi="新宋体" w:cs="新宋体" w:hint="eastAsia"/>
          <w:b/>
          <w:sz w:val="32"/>
          <w:szCs w:val="32"/>
        </w:rPr>
        <w:t>（二）地质矿产科技创新领域</w:t>
      </w:r>
      <w:bookmarkEnd w:id="15"/>
      <w:bookmarkEnd w:id="16"/>
    </w:p>
    <w:p w:rsidR="000B5FEC" w:rsidRPr="00FE5EE9" w:rsidRDefault="000B5FEC" w:rsidP="00E454C7">
      <w:pPr>
        <w:adjustRightInd w:val="0"/>
        <w:snapToGrid w:val="0"/>
        <w:spacing w:line="360" w:lineRule="auto"/>
        <w:ind w:firstLineChars="198" w:firstLine="636"/>
        <w:outlineLvl w:val="0"/>
        <w:rPr>
          <w:rFonts w:ascii="新宋体" w:eastAsia="新宋体" w:hAnsi="新宋体"/>
          <w:b/>
          <w:bCs/>
          <w:sz w:val="32"/>
          <w:szCs w:val="32"/>
        </w:rPr>
      </w:pPr>
      <w:r w:rsidRPr="00FE5EE9">
        <w:rPr>
          <w:rFonts w:ascii="新宋体" w:eastAsia="新宋体" w:hAnsi="新宋体" w:cs="新宋体"/>
          <w:b/>
          <w:bCs/>
          <w:sz w:val="32"/>
          <w:szCs w:val="32"/>
        </w:rPr>
        <w:t>5.</w:t>
      </w:r>
      <w:r w:rsidRPr="00FE5EE9">
        <w:rPr>
          <w:rFonts w:ascii="新宋体" w:eastAsia="新宋体" w:hAnsi="新宋体" w:cs="新宋体" w:hint="eastAsia"/>
          <w:b/>
          <w:bCs/>
          <w:sz w:val="32"/>
          <w:szCs w:val="32"/>
        </w:rPr>
        <w:t>重点</w:t>
      </w:r>
      <w:proofErr w:type="gramStart"/>
      <w:r w:rsidRPr="00FE5EE9">
        <w:rPr>
          <w:rFonts w:ascii="新宋体" w:eastAsia="新宋体" w:hAnsi="新宋体" w:cs="新宋体" w:hint="eastAsia"/>
          <w:b/>
          <w:bCs/>
          <w:sz w:val="32"/>
          <w:szCs w:val="32"/>
        </w:rPr>
        <w:t>勘查区</w:t>
      </w:r>
      <w:proofErr w:type="gramEnd"/>
      <w:r w:rsidRPr="00FE5EE9">
        <w:rPr>
          <w:rFonts w:ascii="新宋体" w:eastAsia="新宋体" w:hAnsi="新宋体" w:cs="新宋体" w:hint="eastAsia"/>
          <w:b/>
          <w:bCs/>
          <w:sz w:val="32"/>
          <w:szCs w:val="32"/>
        </w:rPr>
        <w:t>地质找矿关键科学技术难题研究与示范</w:t>
      </w:r>
    </w:p>
    <w:p w:rsidR="000B5FEC" w:rsidRPr="00FE5EE9" w:rsidRDefault="000B5FEC" w:rsidP="00F67C23">
      <w:pPr>
        <w:adjustRightInd w:val="0"/>
        <w:snapToGrid w:val="0"/>
        <w:spacing w:line="360" w:lineRule="auto"/>
        <w:ind w:firstLineChars="200" w:firstLine="643"/>
        <w:rPr>
          <w:rFonts w:ascii="新宋体" w:eastAsia="新宋体" w:hAnsi="新宋体" w:cs="新宋体"/>
          <w:sz w:val="32"/>
          <w:szCs w:val="32"/>
        </w:rPr>
      </w:pPr>
      <w:bookmarkStart w:id="17" w:name="_Toc381978742"/>
      <w:bookmarkStart w:id="18" w:name="_Toc382996814"/>
      <w:bookmarkStart w:id="19" w:name="_Toc383540032"/>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充分运用先进成矿理论方法，针对重点成矿区带、重点整装勘查区、</w:t>
      </w:r>
      <w:proofErr w:type="gramStart"/>
      <w:r w:rsidRPr="00FE5EE9">
        <w:rPr>
          <w:rFonts w:ascii="新宋体" w:eastAsia="新宋体" w:hAnsi="新宋体" w:cs="新宋体" w:hint="eastAsia"/>
          <w:sz w:val="32"/>
          <w:szCs w:val="32"/>
        </w:rPr>
        <w:t>重点矿集区</w:t>
      </w:r>
      <w:proofErr w:type="gramEnd"/>
      <w:r w:rsidRPr="00FE5EE9">
        <w:rPr>
          <w:rFonts w:ascii="新宋体" w:eastAsia="新宋体" w:hAnsi="新宋体" w:cs="新宋体" w:hint="eastAsia"/>
          <w:sz w:val="32"/>
          <w:szCs w:val="32"/>
        </w:rPr>
        <w:t>找矿突破关键科技问题，开展成矿作用、成矿机制及成矿模型等研究，深化成矿规律</w:t>
      </w:r>
      <w:r w:rsidRPr="00FE5EE9">
        <w:rPr>
          <w:rFonts w:ascii="新宋体" w:eastAsia="新宋体" w:hAnsi="新宋体" w:cs="新宋体" w:hint="eastAsia"/>
          <w:sz w:val="32"/>
          <w:szCs w:val="32"/>
        </w:rPr>
        <w:lastRenderedPageBreak/>
        <w:t>认识，支撑找矿勘查部署，开展找矿应用示范；建立研究区主要矿床类型找矿预测地质模型，针对不同矿床类型和不同地貌景观，优选地球物理、地球化学、遥感、钻探等勘查新方法、新技术、新装备，开展深部矿体定位预测、高精度快速勘查等实用化技术开发，并进行找矿预测应用示范。</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：冕宁</w:t>
      </w:r>
      <w:r w:rsidRPr="00FE5EE9">
        <w:rPr>
          <w:rFonts w:ascii="新宋体" w:eastAsia="新宋体" w:hAnsi="新宋体" w:cs="新宋体"/>
          <w:b/>
          <w:bCs/>
          <w:sz w:val="32"/>
          <w:szCs w:val="32"/>
        </w:rPr>
        <w:t>-</w:t>
      </w:r>
      <w:r w:rsidRPr="00FE5EE9">
        <w:rPr>
          <w:rFonts w:ascii="新宋体" w:eastAsia="新宋体" w:hAnsi="新宋体" w:cs="新宋体" w:hint="eastAsia"/>
          <w:b/>
          <w:bCs/>
          <w:sz w:val="32"/>
          <w:szCs w:val="32"/>
        </w:rPr>
        <w:t>德昌稀土</w:t>
      </w:r>
      <w:r w:rsidRPr="00FE5EE9">
        <w:rPr>
          <w:rFonts w:ascii="新宋体" w:eastAsia="新宋体" w:hAnsi="新宋体" w:cs="新宋体"/>
          <w:b/>
          <w:bCs/>
          <w:sz w:val="32"/>
          <w:szCs w:val="32"/>
        </w:rPr>
        <w:t>-</w:t>
      </w:r>
      <w:r w:rsidRPr="00FE5EE9">
        <w:rPr>
          <w:rFonts w:ascii="新宋体" w:eastAsia="新宋体" w:hAnsi="新宋体" w:cs="新宋体" w:hint="eastAsia"/>
          <w:b/>
          <w:bCs/>
          <w:sz w:val="32"/>
          <w:szCs w:val="32"/>
        </w:rPr>
        <w:t>金多金属成矿带地质找矿关键科学技术难题研究与示范</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深入研究冕宁和德昌典型稀土矿和金矿矿床成矿特征深化研究，结合区域地质演化，尤其喜马拉雅期构造岩浆作用与稀土</w:t>
      </w:r>
      <w:r w:rsidRPr="00FE5EE9">
        <w:rPr>
          <w:rFonts w:ascii="新宋体" w:eastAsia="新宋体" w:hAnsi="新宋体" w:cs="新宋体"/>
          <w:sz w:val="32"/>
          <w:szCs w:val="32"/>
        </w:rPr>
        <w:t>-</w:t>
      </w:r>
      <w:r w:rsidRPr="00FE5EE9">
        <w:rPr>
          <w:rFonts w:ascii="新宋体" w:eastAsia="新宋体" w:hAnsi="新宋体" w:cs="新宋体" w:hint="eastAsia"/>
          <w:sz w:val="32"/>
          <w:szCs w:val="32"/>
        </w:rPr>
        <w:t>金多金属成矿关系研究，总结区域稀土</w:t>
      </w:r>
      <w:r w:rsidRPr="00FE5EE9">
        <w:rPr>
          <w:rFonts w:ascii="新宋体" w:eastAsia="新宋体" w:hAnsi="新宋体" w:cs="新宋体"/>
          <w:sz w:val="32"/>
          <w:szCs w:val="32"/>
        </w:rPr>
        <w:t>-</w:t>
      </w:r>
      <w:r w:rsidRPr="00FE5EE9">
        <w:rPr>
          <w:rFonts w:ascii="新宋体" w:eastAsia="新宋体" w:hAnsi="新宋体" w:cs="新宋体" w:hint="eastAsia"/>
          <w:sz w:val="32"/>
          <w:szCs w:val="32"/>
        </w:rPr>
        <w:t>金多金属成矿规律，分析区域成矿条件和找矿潜力，明确找矿方向，探求有效找矿方法（组合），构建找矿预测模型，并进行矿床深部及外围矿体定位预测，指导成矿带稀土</w:t>
      </w:r>
      <w:r w:rsidRPr="00FE5EE9">
        <w:rPr>
          <w:rFonts w:ascii="新宋体" w:eastAsia="新宋体" w:hAnsi="新宋体" w:cs="新宋体"/>
          <w:sz w:val="32"/>
          <w:szCs w:val="32"/>
        </w:rPr>
        <w:t>-</w:t>
      </w:r>
      <w:r w:rsidRPr="00FE5EE9">
        <w:rPr>
          <w:rFonts w:ascii="新宋体" w:eastAsia="新宋体" w:hAnsi="新宋体" w:cs="新宋体" w:hint="eastAsia"/>
          <w:sz w:val="32"/>
          <w:szCs w:val="32"/>
        </w:rPr>
        <w:t>金多金属矿勘查部署和勘查工作。</w:t>
      </w:r>
    </w:p>
    <w:p w:rsidR="000B5FEC" w:rsidRPr="00FE5EE9" w:rsidRDefault="000B5FEC" w:rsidP="000B4A71">
      <w:pPr>
        <w:adjustRightInd w:val="0"/>
        <w:snapToGrid w:val="0"/>
        <w:spacing w:line="360" w:lineRule="auto"/>
        <w:rPr>
          <w:rFonts w:ascii="新宋体" w:eastAsia="新宋体" w:hAnsi="新宋体"/>
          <w:b/>
          <w:bCs/>
          <w:sz w:val="32"/>
          <w:szCs w:val="32"/>
        </w:rPr>
      </w:pPr>
      <w:r w:rsidRPr="00FE5EE9">
        <w:rPr>
          <w:rFonts w:ascii="新宋体" w:eastAsia="新宋体" w:hAnsi="新宋体" w:cs="新宋体"/>
          <w:b/>
          <w:bCs/>
          <w:sz w:val="32"/>
          <w:szCs w:val="32"/>
        </w:rPr>
        <w:t xml:space="preserve">    </w:t>
      </w:r>
      <w:r w:rsidRPr="00FE5EE9">
        <w:rPr>
          <w:rFonts w:ascii="新宋体" w:eastAsia="新宋体" w:hAnsi="新宋体" w:cs="新宋体" w:hint="eastAsia"/>
          <w:b/>
          <w:bCs/>
          <w:sz w:val="32"/>
          <w:szCs w:val="32"/>
        </w:rPr>
        <w:t>优先主题二：四川双会铅锌成矿带地质找矿关键科学技术难题研究与示范</w:t>
      </w:r>
    </w:p>
    <w:p w:rsidR="000B5F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深入研究会理会</w:t>
      </w:r>
      <w:proofErr w:type="gramStart"/>
      <w:r w:rsidRPr="00FE5EE9">
        <w:rPr>
          <w:rFonts w:ascii="新宋体" w:eastAsia="新宋体" w:hAnsi="新宋体" w:cs="新宋体" w:hint="eastAsia"/>
          <w:sz w:val="32"/>
          <w:szCs w:val="32"/>
        </w:rPr>
        <w:t>东典型</w:t>
      </w:r>
      <w:proofErr w:type="gramEnd"/>
      <w:r w:rsidRPr="00FE5EE9">
        <w:rPr>
          <w:rFonts w:ascii="新宋体" w:eastAsia="新宋体" w:hAnsi="新宋体" w:cs="新宋体" w:hint="eastAsia"/>
          <w:sz w:val="32"/>
          <w:szCs w:val="32"/>
        </w:rPr>
        <w:t>铅锌矿矿床成矿特征，结合区域地质演化与铅锌成矿关系研究，总结区域铅锌成矿规律，分析区域成矿条件和找矿潜力，明确找矿方向；分析已有物探、化探及遥感找矿工作得失，开展必要找矿方法试验，探求有效找矿方法（组合），构建找矿预测模型；进行矿床深部及外围矿体定位预测，指导成矿带铅锌矿勘查部署和勘查工作，</w:t>
      </w:r>
      <w:r w:rsidRPr="00FE5EE9">
        <w:rPr>
          <w:rFonts w:ascii="新宋体" w:eastAsia="新宋体" w:hAnsi="新宋体" w:cs="新宋体" w:hint="eastAsia"/>
          <w:sz w:val="32"/>
          <w:szCs w:val="32"/>
        </w:rPr>
        <w:lastRenderedPageBreak/>
        <w:t>为双会成矿带及邻区铅锌矿找矿突破提供示范。</w:t>
      </w:r>
    </w:p>
    <w:p w:rsidR="000B5FEC" w:rsidRPr="00FE5EE9" w:rsidRDefault="000B5FEC" w:rsidP="00E454C7">
      <w:pPr>
        <w:adjustRightInd w:val="0"/>
        <w:snapToGrid w:val="0"/>
        <w:spacing w:line="360" w:lineRule="auto"/>
        <w:ind w:firstLineChars="200" w:firstLine="643"/>
        <w:outlineLvl w:val="0"/>
        <w:rPr>
          <w:rFonts w:ascii="新宋体" w:eastAsia="新宋体" w:hAnsi="新宋体"/>
          <w:b/>
          <w:bCs/>
          <w:sz w:val="32"/>
          <w:szCs w:val="32"/>
        </w:rPr>
      </w:pPr>
      <w:r w:rsidRPr="00FE5EE9">
        <w:rPr>
          <w:rFonts w:ascii="新宋体" w:eastAsia="新宋体" w:hAnsi="新宋体" w:cs="新宋体" w:hint="eastAsia"/>
          <w:b/>
          <w:bCs/>
          <w:sz w:val="32"/>
          <w:szCs w:val="32"/>
        </w:rPr>
        <w:t>优先主题三：大渡河区域金矿成矿带地质找矿关键科学技术难题研究与示范</w:t>
      </w:r>
    </w:p>
    <w:p w:rsidR="000B5F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深入研究大渡河</w:t>
      </w:r>
      <w:proofErr w:type="gramStart"/>
      <w:r w:rsidRPr="00FE5EE9">
        <w:rPr>
          <w:rFonts w:ascii="新宋体" w:eastAsia="新宋体" w:hAnsi="新宋体" w:cs="新宋体" w:hint="eastAsia"/>
          <w:sz w:val="32"/>
          <w:szCs w:val="32"/>
        </w:rPr>
        <w:t>两岸金</w:t>
      </w:r>
      <w:proofErr w:type="gramEnd"/>
      <w:r w:rsidRPr="00FE5EE9">
        <w:rPr>
          <w:rFonts w:ascii="新宋体" w:eastAsia="新宋体" w:hAnsi="新宋体" w:cs="新宋体" w:hint="eastAsia"/>
          <w:sz w:val="32"/>
          <w:szCs w:val="32"/>
        </w:rPr>
        <w:t>矿床成矿特征，结合区域地质演化与金矿成矿关系研究，总结区域内金矿成矿规律，分析成矿条件及找矿潜力，明确找矿方向；探求有效找矿方法（组合），构建找矿预测模型，并进行矿床深部及外围矿体定位预测，指导金矿成矿带勘查部署和勘查工作。</w:t>
      </w:r>
    </w:p>
    <w:p w:rsidR="000B5FEC" w:rsidRPr="00FE5EE9" w:rsidRDefault="000B5FEC" w:rsidP="00E454C7">
      <w:pPr>
        <w:adjustRightInd w:val="0"/>
        <w:snapToGrid w:val="0"/>
        <w:spacing w:line="360" w:lineRule="auto"/>
        <w:ind w:firstLineChars="200" w:firstLine="643"/>
        <w:outlineLvl w:val="0"/>
        <w:rPr>
          <w:rFonts w:ascii="新宋体" w:eastAsia="新宋体" w:hAnsi="新宋体"/>
          <w:b/>
          <w:bCs/>
          <w:sz w:val="32"/>
          <w:szCs w:val="32"/>
        </w:rPr>
      </w:pPr>
      <w:r w:rsidRPr="00FE5EE9">
        <w:rPr>
          <w:rFonts w:ascii="新宋体" w:eastAsia="新宋体" w:hAnsi="新宋体" w:cs="新宋体" w:hint="eastAsia"/>
          <w:b/>
          <w:bCs/>
          <w:sz w:val="32"/>
          <w:szCs w:val="32"/>
        </w:rPr>
        <w:t>优先主题四：</w:t>
      </w:r>
      <w:proofErr w:type="gramStart"/>
      <w:r w:rsidRPr="00FE5EE9">
        <w:rPr>
          <w:rFonts w:ascii="新宋体" w:eastAsia="新宋体" w:hAnsi="新宋体" w:cs="新宋体" w:hint="eastAsia"/>
          <w:b/>
          <w:bCs/>
          <w:sz w:val="32"/>
          <w:szCs w:val="32"/>
        </w:rPr>
        <w:t>川南煤硫共生</w:t>
      </w:r>
      <w:proofErr w:type="gramEnd"/>
      <w:r w:rsidRPr="00FE5EE9">
        <w:rPr>
          <w:rFonts w:ascii="新宋体" w:eastAsia="新宋体" w:hAnsi="新宋体" w:cs="新宋体" w:hint="eastAsia"/>
          <w:b/>
          <w:bCs/>
          <w:sz w:val="32"/>
          <w:szCs w:val="32"/>
        </w:rPr>
        <w:t>矿区硫铁矿勘查类型的确定和</w:t>
      </w:r>
      <w:proofErr w:type="gramStart"/>
      <w:r w:rsidRPr="00FE5EE9">
        <w:rPr>
          <w:rFonts w:ascii="新宋体" w:eastAsia="新宋体" w:hAnsi="新宋体" w:cs="新宋体" w:hint="eastAsia"/>
          <w:b/>
          <w:bCs/>
          <w:sz w:val="32"/>
          <w:szCs w:val="32"/>
        </w:rPr>
        <w:t>勘查网度选择</w:t>
      </w:r>
      <w:proofErr w:type="gramEnd"/>
      <w:r w:rsidRPr="00FE5EE9">
        <w:rPr>
          <w:rFonts w:ascii="新宋体" w:eastAsia="新宋体" w:hAnsi="新宋体" w:cs="新宋体" w:hint="eastAsia"/>
          <w:b/>
          <w:bCs/>
          <w:sz w:val="32"/>
          <w:szCs w:val="32"/>
        </w:rPr>
        <w:t>问题研究</w:t>
      </w:r>
    </w:p>
    <w:p w:rsidR="000B5FEC" w:rsidRPr="00FE5EE9" w:rsidRDefault="000B5FEC" w:rsidP="00E40903">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结合区域地质的特点，对区域沉积环境进行深入研究，总结</w:t>
      </w:r>
      <w:proofErr w:type="gramStart"/>
      <w:r w:rsidRPr="00FE5EE9">
        <w:rPr>
          <w:rFonts w:ascii="新宋体" w:eastAsia="新宋体" w:hAnsi="新宋体" w:cs="新宋体" w:hint="eastAsia"/>
          <w:sz w:val="32"/>
          <w:szCs w:val="32"/>
        </w:rPr>
        <w:t>川南煤硫共生</w:t>
      </w:r>
      <w:proofErr w:type="gramEnd"/>
      <w:r w:rsidRPr="00FE5EE9">
        <w:rPr>
          <w:rFonts w:ascii="新宋体" w:eastAsia="新宋体" w:hAnsi="新宋体" w:cs="新宋体" w:hint="eastAsia"/>
          <w:sz w:val="32"/>
          <w:szCs w:val="32"/>
        </w:rPr>
        <w:t>矿区矿产资源成矿特征、成矿规律，对已有找矿成果进行深入研究，总结</w:t>
      </w:r>
      <w:proofErr w:type="gramStart"/>
      <w:r w:rsidRPr="00FE5EE9">
        <w:rPr>
          <w:rFonts w:ascii="新宋体" w:eastAsia="新宋体" w:hAnsi="新宋体" w:cs="新宋体" w:hint="eastAsia"/>
          <w:sz w:val="32"/>
          <w:szCs w:val="32"/>
        </w:rPr>
        <w:t>川南煤硫共生</w:t>
      </w:r>
      <w:proofErr w:type="gramEnd"/>
      <w:r w:rsidRPr="00FE5EE9">
        <w:rPr>
          <w:rFonts w:ascii="新宋体" w:eastAsia="新宋体" w:hAnsi="新宋体" w:cs="新宋体" w:hint="eastAsia"/>
          <w:sz w:val="32"/>
          <w:szCs w:val="32"/>
        </w:rPr>
        <w:t>条件，完成适合川南地区的硫铁矿勘查规程规范、工业指标，指导川南</w:t>
      </w:r>
      <w:proofErr w:type="gramStart"/>
      <w:r w:rsidRPr="00FE5EE9">
        <w:rPr>
          <w:rFonts w:ascii="新宋体" w:eastAsia="新宋体" w:hAnsi="新宋体" w:cs="新宋体" w:hint="eastAsia"/>
          <w:sz w:val="32"/>
          <w:szCs w:val="32"/>
        </w:rPr>
        <w:t>地区煤硫的</w:t>
      </w:r>
      <w:proofErr w:type="gramEnd"/>
      <w:r w:rsidRPr="00FE5EE9">
        <w:rPr>
          <w:rFonts w:ascii="新宋体" w:eastAsia="新宋体" w:hAnsi="新宋体" w:cs="新宋体" w:hint="eastAsia"/>
          <w:sz w:val="32"/>
          <w:szCs w:val="32"/>
        </w:rPr>
        <w:t>综合勘探。</w:t>
      </w:r>
    </w:p>
    <w:p w:rsidR="000B5FEC" w:rsidRPr="00FE5EE9" w:rsidRDefault="000B5FEC" w:rsidP="00CA586F">
      <w:pPr>
        <w:adjustRightInd w:val="0"/>
        <w:snapToGrid w:val="0"/>
        <w:spacing w:line="360" w:lineRule="auto"/>
        <w:ind w:firstLine="646"/>
        <w:rPr>
          <w:rFonts w:ascii="新宋体" w:eastAsia="新宋体" w:hAnsi="新宋体"/>
          <w:b/>
          <w:sz w:val="32"/>
          <w:szCs w:val="32"/>
        </w:rPr>
      </w:pPr>
      <w:r w:rsidRPr="00FE5EE9">
        <w:rPr>
          <w:rFonts w:ascii="新宋体" w:eastAsia="新宋体" w:hAnsi="新宋体" w:cs="新宋体" w:hint="eastAsia"/>
          <w:b/>
          <w:bCs/>
          <w:sz w:val="32"/>
          <w:szCs w:val="32"/>
        </w:rPr>
        <w:t>优先主题五：</w:t>
      </w:r>
      <w:r w:rsidRPr="00FE5EE9">
        <w:rPr>
          <w:rFonts w:ascii="新宋体" w:eastAsia="新宋体" w:hAnsi="新宋体" w:hint="eastAsia"/>
          <w:b/>
          <w:sz w:val="32"/>
          <w:szCs w:val="32"/>
        </w:rPr>
        <w:t>川东地区深部难</w:t>
      </w:r>
      <w:proofErr w:type="gramStart"/>
      <w:r w:rsidRPr="00FE5EE9">
        <w:rPr>
          <w:rFonts w:ascii="新宋体" w:eastAsia="新宋体" w:hAnsi="新宋体" w:hint="eastAsia"/>
          <w:b/>
          <w:sz w:val="32"/>
          <w:szCs w:val="32"/>
        </w:rPr>
        <w:t>溶杂卤石</w:t>
      </w:r>
      <w:proofErr w:type="gramEnd"/>
      <w:r w:rsidRPr="00FE5EE9">
        <w:rPr>
          <w:rFonts w:ascii="新宋体" w:eastAsia="新宋体" w:hAnsi="新宋体" w:hint="eastAsia"/>
          <w:b/>
          <w:sz w:val="32"/>
          <w:szCs w:val="32"/>
        </w:rPr>
        <w:t>型钾盐</w:t>
      </w:r>
      <w:proofErr w:type="gramStart"/>
      <w:r w:rsidRPr="00FE5EE9">
        <w:rPr>
          <w:rFonts w:ascii="新宋体" w:eastAsia="新宋体" w:hAnsi="新宋体" w:hint="eastAsia"/>
          <w:b/>
          <w:sz w:val="32"/>
          <w:szCs w:val="32"/>
        </w:rPr>
        <w:t>溶采关键</w:t>
      </w:r>
      <w:proofErr w:type="gramEnd"/>
      <w:r w:rsidRPr="00FE5EE9">
        <w:rPr>
          <w:rFonts w:ascii="新宋体" w:eastAsia="新宋体" w:hAnsi="新宋体" w:hint="eastAsia"/>
          <w:b/>
          <w:sz w:val="32"/>
          <w:szCs w:val="32"/>
        </w:rPr>
        <w:t>技术研究</w:t>
      </w:r>
    </w:p>
    <w:p w:rsidR="000B5FEC" w:rsidRPr="00FE5EE9" w:rsidRDefault="000B5FEC" w:rsidP="00E40903">
      <w:pPr>
        <w:adjustRightInd w:val="0"/>
        <w:snapToGrid w:val="0"/>
        <w:spacing w:line="360" w:lineRule="auto"/>
        <w:ind w:firstLine="645"/>
        <w:rPr>
          <w:rFonts w:ascii="新宋体" w:eastAsia="新宋体" w:hAnsi="新宋体" w:cs="新宋体"/>
          <w:sz w:val="32"/>
          <w:szCs w:val="32"/>
        </w:rPr>
      </w:pPr>
      <w:r w:rsidRPr="00FE5EE9">
        <w:rPr>
          <w:rFonts w:ascii="新宋体" w:eastAsia="新宋体" w:hAnsi="新宋体" w:cs="新宋体" w:hint="eastAsia"/>
          <w:sz w:val="32"/>
          <w:szCs w:val="32"/>
        </w:rPr>
        <w:t>以四川东部地区深部杂卤石矿床为研究对象，查明深部</w:t>
      </w:r>
      <w:proofErr w:type="gramStart"/>
      <w:r w:rsidRPr="00FE5EE9">
        <w:rPr>
          <w:rFonts w:ascii="新宋体" w:eastAsia="新宋体" w:hAnsi="新宋体" w:cs="新宋体" w:hint="eastAsia"/>
          <w:sz w:val="32"/>
          <w:szCs w:val="32"/>
        </w:rPr>
        <w:t>温压条件下杂卤石</w:t>
      </w:r>
      <w:proofErr w:type="gramEnd"/>
      <w:r w:rsidRPr="00FE5EE9">
        <w:rPr>
          <w:rFonts w:ascii="新宋体" w:eastAsia="新宋体" w:hAnsi="新宋体" w:cs="新宋体" w:hint="eastAsia"/>
          <w:sz w:val="32"/>
          <w:szCs w:val="32"/>
        </w:rPr>
        <w:t>的溶解行为及溶解机制，确立深部</w:t>
      </w:r>
      <w:proofErr w:type="gramStart"/>
      <w:r w:rsidRPr="00FE5EE9">
        <w:rPr>
          <w:rFonts w:ascii="新宋体" w:eastAsia="新宋体" w:hAnsi="新宋体" w:cs="新宋体" w:hint="eastAsia"/>
          <w:sz w:val="32"/>
          <w:szCs w:val="32"/>
        </w:rPr>
        <w:t>杂卤石矿化</w:t>
      </w:r>
      <w:proofErr w:type="gramEnd"/>
      <w:r w:rsidRPr="00FE5EE9">
        <w:rPr>
          <w:rFonts w:ascii="新宋体" w:eastAsia="新宋体" w:hAnsi="新宋体" w:cs="新宋体" w:hint="eastAsia"/>
          <w:sz w:val="32"/>
          <w:szCs w:val="32"/>
        </w:rPr>
        <w:t>学开采理论体系和技术参数，发展深部杂</w:t>
      </w:r>
      <w:proofErr w:type="gramStart"/>
      <w:r w:rsidRPr="00FE5EE9">
        <w:rPr>
          <w:rFonts w:ascii="新宋体" w:eastAsia="新宋体" w:hAnsi="新宋体" w:cs="新宋体" w:hint="eastAsia"/>
          <w:sz w:val="32"/>
          <w:szCs w:val="32"/>
        </w:rPr>
        <w:t>卤石资源溶采</w:t>
      </w:r>
      <w:proofErr w:type="gramEnd"/>
      <w:r w:rsidRPr="00FE5EE9">
        <w:rPr>
          <w:rFonts w:ascii="新宋体" w:eastAsia="新宋体" w:hAnsi="新宋体" w:cs="新宋体" w:hint="eastAsia"/>
          <w:sz w:val="32"/>
          <w:szCs w:val="32"/>
        </w:rPr>
        <w:t>技术；突破深部</w:t>
      </w:r>
      <w:proofErr w:type="gramStart"/>
      <w:r w:rsidRPr="00FE5EE9">
        <w:rPr>
          <w:rFonts w:ascii="新宋体" w:eastAsia="新宋体" w:hAnsi="新宋体" w:cs="新宋体" w:hint="eastAsia"/>
          <w:sz w:val="32"/>
          <w:szCs w:val="32"/>
        </w:rPr>
        <w:t>杂卤石矿</w:t>
      </w:r>
      <w:proofErr w:type="gramEnd"/>
      <w:r w:rsidRPr="00FE5EE9">
        <w:rPr>
          <w:rFonts w:ascii="新宋体" w:eastAsia="新宋体" w:hAnsi="新宋体" w:cs="新宋体" w:hint="eastAsia"/>
          <w:sz w:val="32"/>
          <w:szCs w:val="32"/>
        </w:rPr>
        <w:t>开采钻井的精确定向对接技术及矿层可控压裂技术，在深部矿层构建有效反应空间和溶液流动</w:t>
      </w:r>
      <w:r w:rsidRPr="00FE5EE9">
        <w:rPr>
          <w:rFonts w:ascii="新宋体" w:eastAsia="新宋体" w:hAnsi="新宋体" w:cs="新宋体" w:hint="eastAsia"/>
          <w:sz w:val="32"/>
          <w:szCs w:val="32"/>
        </w:rPr>
        <w:lastRenderedPageBreak/>
        <w:t>通道，开展深部</w:t>
      </w:r>
      <w:proofErr w:type="gramStart"/>
      <w:r w:rsidRPr="00FE5EE9">
        <w:rPr>
          <w:rFonts w:ascii="新宋体" w:eastAsia="新宋体" w:hAnsi="新宋体" w:cs="新宋体" w:hint="eastAsia"/>
          <w:sz w:val="32"/>
          <w:szCs w:val="32"/>
        </w:rPr>
        <w:t>杂卤石资源</w:t>
      </w:r>
      <w:proofErr w:type="gramEnd"/>
      <w:r w:rsidRPr="00FE5EE9">
        <w:rPr>
          <w:rFonts w:ascii="新宋体" w:eastAsia="新宋体" w:hAnsi="新宋体" w:cs="新宋体" w:hint="eastAsia"/>
          <w:sz w:val="32"/>
          <w:szCs w:val="32"/>
        </w:rPr>
        <w:t>的勘采一体化试验；研究钾盐分离提纯新技术。</w:t>
      </w:r>
    </w:p>
    <w:p w:rsidR="000B5FEC" w:rsidRPr="00FE5EE9" w:rsidRDefault="000B5FEC" w:rsidP="00E40903">
      <w:pPr>
        <w:adjustRightInd w:val="0"/>
        <w:snapToGrid w:val="0"/>
        <w:spacing w:line="360" w:lineRule="auto"/>
        <w:rPr>
          <w:rFonts w:ascii="新宋体" w:eastAsia="新宋体" w:hAnsi="新宋体"/>
          <w:b/>
          <w:bCs/>
          <w:sz w:val="32"/>
          <w:szCs w:val="32"/>
        </w:rPr>
      </w:pPr>
      <w:r w:rsidRPr="00FE5EE9">
        <w:rPr>
          <w:rFonts w:ascii="新宋体" w:eastAsia="新宋体" w:hAnsi="新宋体" w:cs="新宋体"/>
          <w:b/>
          <w:bCs/>
          <w:sz w:val="32"/>
          <w:szCs w:val="32"/>
        </w:rPr>
        <w:t xml:space="preserve">    </w:t>
      </w:r>
      <w:bookmarkEnd w:id="17"/>
      <w:bookmarkEnd w:id="18"/>
      <w:bookmarkEnd w:id="19"/>
      <w:r w:rsidRPr="00FE5EE9">
        <w:rPr>
          <w:rFonts w:ascii="新宋体" w:eastAsia="新宋体" w:hAnsi="新宋体" w:cs="新宋体"/>
          <w:b/>
          <w:bCs/>
          <w:sz w:val="32"/>
          <w:szCs w:val="32"/>
        </w:rPr>
        <w:t>6.</w:t>
      </w:r>
      <w:r w:rsidRPr="00FE5EE9">
        <w:rPr>
          <w:rFonts w:ascii="新宋体" w:eastAsia="新宋体" w:hAnsi="新宋体" w:cs="新宋体" w:hint="eastAsia"/>
          <w:b/>
          <w:bCs/>
          <w:sz w:val="32"/>
          <w:szCs w:val="32"/>
        </w:rPr>
        <w:t>页岩气勘查关键科学技术难题研究与示范应用</w:t>
      </w:r>
    </w:p>
    <w:p w:rsidR="000B5FEC" w:rsidRPr="00FE5EE9" w:rsidRDefault="000B5FEC" w:rsidP="00E40903">
      <w:pPr>
        <w:adjustRightInd w:val="0"/>
        <w:snapToGrid w:val="0"/>
        <w:spacing w:line="360" w:lineRule="auto"/>
        <w:ind w:firstLine="641"/>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结合川南页岩气勘查开发试验区建设，开展页岩气资源调查评价、勘查开发领域存在的关键科学难题开展攻关研究。以寻找新页岩气田，打造页岩气战略性产业为主攻方向，加强油气资源勘探开发地质理论研究，开展页岩气资源形成条件、富集规律与“甜点”区主控因素等方面研究，为确定页岩</w:t>
      </w:r>
      <w:proofErr w:type="gramStart"/>
      <w:r w:rsidRPr="00FE5EE9">
        <w:rPr>
          <w:rFonts w:ascii="新宋体" w:eastAsia="新宋体" w:hAnsi="新宋体" w:cs="新宋体" w:hint="eastAsia"/>
          <w:sz w:val="32"/>
          <w:szCs w:val="32"/>
        </w:rPr>
        <w:t>气有利区</w:t>
      </w:r>
      <w:proofErr w:type="gramEnd"/>
      <w:r w:rsidRPr="00FE5EE9">
        <w:rPr>
          <w:rFonts w:ascii="新宋体" w:eastAsia="新宋体" w:hAnsi="新宋体" w:cs="新宋体" w:hint="eastAsia"/>
          <w:sz w:val="32"/>
          <w:szCs w:val="32"/>
        </w:rPr>
        <w:t>与“甜点”区提供理论依据。开展页岩气储层形成机理与含油气性评价等方面研究，准确表征非常规油气储层储集空间和储集性。开展页岩气流动机理与开发效益评价等方面研究，为开发优化设计、投资效益优化等页岩气藏高效开发提供理论依据。完善反映我省复杂地质条件的油气地质理论体系，形成我省页岩气高效开发生产的地质与工程理论基础，建立页岩气勘探地质理论与先进有效的勘探配套技术。</w:t>
      </w:r>
    </w:p>
    <w:p w:rsidR="000B5FEC" w:rsidRPr="00FE5EE9" w:rsidRDefault="000B5FEC" w:rsidP="00E454C7">
      <w:pPr>
        <w:adjustRightInd w:val="0"/>
        <w:snapToGrid w:val="0"/>
        <w:spacing w:line="360" w:lineRule="auto"/>
        <w:ind w:firstLineChars="200" w:firstLine="643"/>
        <w:outlineLvl w:val="0"/>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：川南地区海相页岩</w:t>
      </w:r>
      <w:proofErr w:type="gramStart"/>
      <w:r w:rsidRPr="00FE5EE9">
        <w:rPr>
          <w:rFonts w:ascii="新宋体" w:eastAsia="新宋体" w:hAnsi="新宋体" w:cs="新宋体" w:hint="eastAsia"/>
          <w:b/>
          <w:bCs/>
          <w:sz w:val="32"/>
          <w:szCs w:val="32"/>
        </w:rPr>
        <w:t>气评价</w:t>
      </w:r>
      <w:proofErr w:type="gramEnd"/>
      <w:r w:rsidRPr="00FE5EE9">
        <w:rPr>
          <w:rFonts w:ascii="新宋体" w:eastAsia="新宋体" w:hAnsi="新宋体" w:cs="新宋体" w:hint="eastAsia"/>
          <w:b/>
          <w:bCs/>
          <w:sz w:val="32"/>
          <w:szCs w:val="32"/>
        </w:rPr>
        <w:t>及参数研究</w:t>
      </w:r>
    </w:p>
    <w:p w:rsidR="000B5FEC" w:rsidRPr="00FE5EE9" w:rsidRDefault="000B5FEC" w:rsidP="000B4A71">
      <w:pPr>
        <w:adjustRightInd w:val="0"/>
        <w:snapToGrid w:val="0"/>
        <w:spacing w:line="360" w:lineRule="auto"/>
        <w:ind w:firstLine="641"/>
        <w:rPr>
          <w:rFonts w:ascii="新宋体" w:eastAsia="新宋体" w:hAnsi="新宋体" w:cs="新宋体"/>
          <w:sz w:val="32"/>
          <w:szCs w:val="32"/>
        </w:rPr>
      </w:pPr>
      <w:r w:rsidRPr="00FE5EE9">
        <w:rPr>
          <w:rFonts w:ascii="新宋体" w:eastAsia="新宋体" w:hAnsi="新宋体" w:cs="新宋体" w:hint="eastAsia"/>
          <w:sz w:val="32"/>
          <w:szCs w:val="32"/>
        </w:rPr>
        <w:t>针对川南地区海相页岩气地质条件的特殊性，以区块和富含有机质的泥页岩层系为评价单元，以含气页岩层段的储集性能和含气性为评价对象，开展海相页岩气聚集机理和富集机制研究，掌握海相页岩气远景区和有利目标区评价参数特征和含气性空间变化特征，建立基于页岩气地质条件和工</w:t>
      </w:r>
      <w:r w:rsidRPr="00FE5EE9">
        <w:rPr>
          <w:rFonts w:ascii="新宋体" w:eastAsia="新宋体" w:hAnsi="新宋体" w:cs="新宋体" w:hint="eastAsia"/>
          <w:sz w:val="32"/>
          <w:szCs w:val="32"/>
        </w:rPr>
        <w:lastRenderedPageBreak/>
        <w:t>程技术条件的</w:t>
      </w:r>
      <w:proofErr w:type="gramStart"/>
      <w:r w:rsidRPr="00FE5EE9">
        <w:rPr>
          <w:rFonts w:ascii="新宋体" w:eastAsia="新宋体" w:hAnsi="新宋体" w:cs="新宋体" w:hint="eastAsia"/>
          <w:sz w:val="32"/>
          <w:szCs w:val="32"/>
        </w:rPr>
        <w:t>双因素</w:t>
      </w:r>
      <w:proofErr w:type="gramEnd"/>
      <w:r w:rsidRPr="00FE5EE9">
        <w:rPr>
          <w:rFonts w:ascii="新宋体" w:eastAsia="新宋体" w:hAnsi="新宋体" w:cs="新宋体" w:hint="eastAsia"/>
          <w:sz w:val="32"/>
          <w:szCs w:val="32"/>
        </w:rPr>
        <w:t>评价模型和评价方法，初步</w:t>
      </w:r>
      <w:proofErr w:type="gramStart"/>
      <w:r w:rsidRPr="00FE5EE9">
        <w:rPr>
          <w:rFonts w:ascii="新宋体" w:eastAsia="新宋体" w:hAnsi="新宋体" w:cs="新宋体" w:hint="eastAsia"/>
          <w:sz w:val="32"/>
          <w:szCs w:val="32"/>
        </w:rPr>
        <w:t>厘清川南</w:t>
      </w:r>
      <w:proofErr w:type="gramEnd"/>
      <w:r w:rsidRPr="00FE5EE9">
        <w:rPr>
          <w:rFonts w:ascii="新宋体" w:eastAsia="新宋体" w:hAnsi="新宋体" w:cs="新宋体" w:hint="eastAsia"/>
          <w:sz w:val="32"/>
          <w:szCs w:val="32"/>
        </w:rPr>
        <w:t>地区海相页岩气资源</w:t>
      </w:r>
      <w:proofErr w:type="gramStart"/>
      <w:r w:rsidRPr="00FE5EE9">
        <w:rPr>
          <w:rFonts w:ascii="新宋体" w:eastAsia="新宋体" w:hAnsi="新宋体" w:cs="新宋体" w:hint="eastAsia"/>
          <w:sz w:val="32"/>
          <w:szCs w:val="32"/>
        </w:rPr>
        <w:t>量规模</w:t>
      </w:r>
      <w:proofErr w:type="gramEnd"/>
      <w:r w:rsidRPr="00FE5EE9">
        <w:rPr>
          <w:rFonts w:ascii="新宋体" w:eastAsia="新宋体" w:hAnsi="新宋体" w:cs="新宋体" w:hint="eastAsia"/>
          <w:sz w:val="32"/>
          <w:szCs w:val="32"/>
        </w:rPr>
        <w:t>与分布状况。</w:t>
      </w:r>
    </w:p>
    <w:p w:rsidR="000B5FEC" w:rsidRPr="00FE5EE9" w:rsidRDefault="000B5FEC" w:rsidP="000B4A71">
      <w:pPr>
        <w:adjustRightInd w:val="0"/>
        <w:snapToGrid w:val="0"/>
        <w:spacing w:line="360" w:lineRule="auto"/>
        <w:ind w:firstLine="641"/>
        <w:rPr>
          <w:rFonts w:ascii="新宋体" w:eastAsia="新宋体" w:hAnsi="新宋体"/>
          <w:b/>
          <w:bCs/>
          <w:sz w:val="32"/>
          <w:szCs w:val="32"/>
        </w:rPr>
      </w:pPr>
      <w:r w:rsidRPr="00FE5EE9">
        <w:rPr>
          <w:rFonts w:ascii="新宋体" w:eastAsia="新宋体" w:hAnsi="新宋体" w:cs="新宋体" w:hint="eastAsia"/>
          <w:b/>
          <w:bCs/>
          <w:sz w:val="32"/>
          <w:szCs w:val="32"/>
        </w:rPr>
        <w:t>优先主题二：川北地区陆相成因页岩气分布规律研究</w:t>
      </w:r>
    </w:p>
    <w:p w:rsidR="000B5FEC" w:rsidRPr="00FE5EE9" w:rsidRDefault="000B5FEC" w:rsidP="000B4A71">
      <w:pPr>
        <w:adjustRightInd w:val="0"/>
        <w:snapToGrid w:val="0"/>
        <w:spacing w:line="360" w:lineRule="auto"/>
        <w:ind w:firstLine="641"/>
        <w:rPr>
          <w:rFonts w:ascii="新宋体" w:eastAsia="新宋体" w:hAnsi="新宋体"/>
          <w:sz w:val="32"/>
          <w:szCs w:val="32"/>
        </w:rPr>
      </w:pPr>
      <w:r w:rsidRPr="00FE5EE9">
        <w:rPr>
          <w:rFonts w:ascii="新宋体" w:eastAsia="新宋体" w:hAnsi="新宋体" w:cs="新宋体" w:hint="eastAsia"/>
          <w:sz w:val="32"/>
          <w:szCs w:val="32"/>
        </w:rPr>
        <w:t>开展川北地区陆相页岩地层特征及厚度分布研究，掌握富有机质页岩的分布层段、平面分布及埋深特征；开展目的层系沉积相特征研究，理清有利沉积相展布，总结富有机质页岩分布特征。针对不同探区的页岩气资源分布特征，分析总结川北地区陆相页岩气聚集、富存的分布规律。</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b/>
          <w:bCs/>
          <w:sz w:val="32"/>
          <w:szCs w:val="32"/>
        </w:rPr>
        <w:t>7.</w:t>
      </w:r>
      <w:r w:rsidRPr="00FE5EE9">
        <w:rPr>
          <w:rFonts w:ascii="新宋体" w:eastAsia="新宋体" w:hAnsi="新宋体" w:cs="新宋体" w:hint="eastAsia"/>
          <w:b/>
          <w:bCs/>
          <w:sz w:val="32"/>
          <w:szCs w:val="32"/>
        </w:rPr>
        <w:t>攀西地质勘查关键技术方法研究</w:t>
      </w:r>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结合攀西战略资源创新开发试验区建设，开展复杂地形地质条件勘查技术研究、方法研究，为地质找矿突破提供新技术、新方法和新途径。开展钒钛磁铁矿整装勘查关键技术研究，以攀西地区钒钛磁铁矿深度外围目前暂未开发利用资源为研究对象，开展选</w:t>
      </w:r>
      <w:proofErr w:type="gramStart"/>
      <w:r w:rsidRPr="00FE5EE9">
        <w:rPr>
          <w:rFonts w:ascii="新宋体" w:eastAsia="新宋体" w:hAnsi="新宋体" w:cs="新宋体" w:hint="eastAsia"/>
          <w:sz w:val="32"/>
          <w:szCs w:val="32"/>
        </w:rPr>
        <w:t>冶关键</w:t>
      </w:r>
      <w:proofErr w:type="gramEnd"/>
      <w:r w:rsidRPr="00FE5EE9">
        <w:rPr>
          <w:rFonts w:ascii="新宋体" w:eastAsia="新宋体" w:hAnsi="新宋体" w:cs="新宋体" w:hint="eastAsia"/>
          <w:sz w:val="32"/>
          <w:szCs w:val="32"/>
        </w:rPr>
        <w:t>技术研究。</w:t>
      </w:r>
    </w:p>
    <w:p w:rsidR="000B5FEC" w:rsidRPr="00FE5EE9" w:rsidRDefault="000B5FEC" w:rsidP="00E454C7">
      <w:pPr>
        <w:adjustRightInd w:val="0"/>
        <w:snapToGrid w:val="0"/>
        <w:spacing w:line="360" w:lineRule="auto"/>
        <w:ind w:firstLineChars="196" w:firstLine="630"/>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：攀西</w:t>
      </w:r>
      <w:proofErr w:type="gramStart"/>
      <w:r w:rsidRPr="00FE5EE9">
        <w:rPr>
          <w:rFonts w:ascii="新宋体" w:eastAsia="新宋体" w:hAnsi="新宋体" w:cs="新宋体" w:hint="eastAsia"/>
          <w:b/>
          <w:bCs/>
          <w:sz w:val="32"/>
          <w:szCs w:val="32"/>
        </w:rPr>
        <w:t>地区矿集区</w:t>
      </w:r>
      <w:proofErr w:type="gramEnd"/>
      <w:r w:rsidRPr="00FE5EE9">
        <w:rPr>
          <w:rFonts w:ascii="新宋体" w:eastAsia="新宋体" w:hAnsi="新宋体" w:cs="新宋体" w:hint="eastAsia"/>
          <w:b/>
          <w:bCs/>
          <w:sz w:val="32"/>
          <w:szCs w:val="32"/>
        </w:rPr>
        <w:t>成矿地质规律及找矿潜力研究</w:t>
      </w:r>
    </w:p>
    <w:p w:rsidR="000B5F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系统研究攀西战略资源创新开发试验区</w:t>
      </w:r>
      <w:proofErr w:type="gramStart"/>
      <w:r w:rsidRPr="00FE5EE9">
        <w:rPr>
          <w:rFonts w:ascii="新宋体" w:eastAsia="新宋体" w:hAnsi="新宋体" w:cs="新宋体" w:hint="eastAsia"/>
          <w:sz w:val="32"/>
          <w:szCs w:val="32"/>
        </w:rPr>
        <w:t>内矿集</w:t>
      </w:r>
      <w:proofErr w:type="gramEnd"/>
      <w:r w:rsidRPr="00FE5EE9">
        <w:rPr>
          <w:rFonts w:ascii="新宋体" w:eastAsia="新宋体" w:hAnsi="新宋体" w:cs="新宋体" w:hint="eastAsia"/>
          <w:sz w:val="32"/>
          <w:szCs w:val="32"/>
        </w:rPr>
        <w:t>区主要矿床类型的成矿地质体、成矿构造和成矿结构面、成矿作用特征标志，</w:t>
      </w:r>
      <w:proofErr w:type="gramStart"/>
      <w:r w:rsidRPr="00FE5EE9">
        <w:rPr>
          <w:rFonts w:ascii="新宋体" w:eastAsia="新宋体" w:hAnsi="新宋体" w:cs="新宋体" w:hint="eastAsia"/>
          <w:sz w:val="32"/>
          <w:szCs w:val="32"/>
        </w:rPr>
        <w:t>构建矿集区</w:t>
      </w:r>
      <w:proofErr w:type="gramEnd"/>
      <w:r w:rsidRPr="00FE5EE9">
        <w:rPr>
          <w:rFonts w:ascii="新宋体" w:eastAsia="新宋体" w:hAnsi="新宋体" w:cs="新宋体" w:hint="eastAsia"/>
          <w:sz w:val="32"/>
          <w:szCs w:val="32"/>
        </w:rPr>
        <w:t>找矿预测模型，推断矿（化）体赋存位置，摸清矿产资源潜力及空间分布，为战略资源创新开发提供勘查规划、统筹部署依据，增强试验区建设的资源保障能力。</w:t>
      </w:r>
    </w:p>
    <w:p w:rsidR="000B5FEC" w:rsidRPr="00FE5EE9" w:rsidRDefault="000B5FEC" w:rsidP="00E454C7">
      <w:pPr>
        <w:adjustRightInd w:val="0"/>
        <w:snapToGrid w:val="0"/>
        <w:spacing w:line="360" w:lineRule="auto"/>
        <w:ind w:firstLineChars="196" w:firstLine="630"/>
        <w:rPr>
          <w:rFonts w:ascii="新宋体" w:eastAsia="新宋体" w:hAnsi="新宋体"/>
          <w:b/>
          <w:bCs/>
          <w:sz w:val="32"/>
          <w:szCs w:val="32"/>
        </w:rPr>
      </w:pPr>
      <w:r w:rsidRPr="00FE5EE9">
        <w:rPr>
          <w:rFonts w:ascii="新宋体" w:eastAsia="新宋体" w:hAnsi="新宋体" w:cs="新宋体" w:hint="eastAsia"/>
          <w:b/>
          <w:bCs/>
          <w:sz w:val="32"/>
          <w:szCs w:val="32"/>
        </w:rPr>
        <w:lastRenderedPageBreak/>
        <w:t>优先主题二：攀西地区钒钛资源勘查关键地质问题及综合找矿技术方法研究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深入研究攀西地区各类岩浆活动成岩成矿机制、岩浆演化就位、分异与构造关系以及成矿系列、矿床成因类型与模型等基础地质问题，同时加强攀西除铁以外，钛、钒、铬、铂、镍、铜、锡、稀散、稀有、稀土元素等共伴生有益组分的成因模式及综合找矿标志研究。开展外围及中深部大比例尺成矿预测工作，积极开拓新的找矿靶区，为攀西战略资源创新开发试验区建设提供可靠的资源保障。</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b/>
          <w:bCs/>
          <w:sz w:val="32"/>
          <w:szCs w:val="32"/>
        </w:rPr>
        <w:t>8.</w:t>
      </w:r>
      <w:r w:rsidRPr="00FE5EE9">
        <w:rPr>
          <w:rFonts w:ascii="新宋体" w:eastAsia="新宋体" w:hAnsi="新宋体" w:cs="新宋体" w:hint="eastAsia"/>
          <w:b/>
          <w:bCs/>
          <w:sz w:val="32"/>
          <w:szCs w:val="32"/>
        </w:rPr>
        <w:t>尾矿资源化、无害化处置关键技术研究</w:t>
      </w:r>
    </w:p>
    <w:p w:rsidR="000B5FEC" w:rsidRPr="00FE5EE9" w:rsidRDefault="000B5FEC" w:rsidP="00F67C23">
      <w:pPr>
        <w:pStyle w:val="2"/>
        <w:adjustRightInd w:val="0"/>
        <w:snapToGrid w:val="0"/>
        <w:spacing w:before="0" w:beforeAutospacing="0" w:after="0" w:afterAutospacing="0" w:line="360" w:lineRule="auto"/>
        <w:ind w:firstLineChars="198" w:firstLine="636"/>
        <w:rPr>
          <w:rFonts w:ascii="新宋体" w:eastAsia="新宋体" w:hAnsi="新宋体"/>
          <w:b w:val="0"/>
          <w:bCs w:val="0"/>
          <w:sz w:val="32"/>
          <w:szCs w:val="32"/>
        </w:rPr>
      </w:pPr>
      <w:bookmarkStart w:id="20" w:name="_Toc382996815"/>
      <w:bookmarkStart w:id="21" w:name="_Toc383540034"/>
      <w:r w:rsidRPr="00FE5EE9">
        <w:rPr>
          <w:rFonts w:ascii="新宋体" w:eastAsia="新宋体" w:hAnsi="新宋体" w:cs="新宋体" w:hint="eastAsia"/>
          <w:sz w:val="32"/>
          <w:szCs w:val="32"/>
        </w:rPr>
        <w:t>目标任务：</w:t>
      </w:r>
      <w:r w:rsidRPr="00FE5EE9">
        <w:rPr>
          <w:rFonts w:ascii="新宋体" w:eastAsia="新宋体" w:hAnsi="新宋体" w:cs="新宋体" w:hint="eastAsia"/>
          <w:b w:val="0"/>
          <w:bCs w:val="0"/>
          <w:sz w:val="32"/>
          <w:szCs w:val="32"/>
        </w:rPr>
        <w:t>以排放量大、堆存量多、污染严重的大宗尾矿为切入点，选择优势矿种尾矿堆积突出的污染问题，进行规模化处理与高值</w:t>
      </w:r>
      <w:proofErr w:type="gramStart"/>
      <w:r w:rsidRPr="00FE5EE9">
        <w:rPr>
          <w:rFonts w:ascii="新宋体" w:eastAsia="新宋体" w:hAnsi="新宋体" w:cs="新宋体" w:hint="eastAsia"/>
          <w:b w:val="0"/>
          <w:bCs w:val="0"/>
          <w:sz w:val="32"/>
          <w:szCs w:val="32"/>
        </w:rPr>
        <w:t>化资源</w:t>
      </w:r>
      <w:proofErr w:type="gramEnd"/>
      <w:r w:rsidRPr="00FE5EE9">
        <w:rPr>
          <w:rFonts w:ascii="新宋体" w:eastAsia="新宋体" w:hAnsi="新宋体" w:cs="新宋体" w:hint="eastAsia"/>
          <w:b w:val="0"/>
          <w:bCs w:val="0"/>
          <w:sz w:val="32"/>
          <w:szCs w:val="32"/>
        </w:rPr>
        <w:t>梯级利用核心关键技术研发，开发资源化利用再生产品，形成一批技术先进、清洁高效、经济可行的大宗尾矿资源化、无害化处置集成技术系统，实现尾矿规模化消纳和资源化利用。</w:t>
      </w:r>
    </w:p>
    <w:p w:rsidR="000B5FEC" w:rsidRPr="00FE5EE9" w:rsidRDefault="000B5FEC" w:rsidP="000B4A71">
      <w:pPr>
        <w:adjustRightInd w:val="0"/>
        <w:snapToGrid w:val="0"/>
        <w:spacing w:line="360" w:lineRule="auto"/>
        <w:ind w:firstLine="643"/>
        <w:rPr>
          <w:rFonts w:ascii="新宋体" w:eastAsia="新宋体" w:hAnsi="新宋体"/>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：四川典型稀土尾矿资源化与综合利用研究</w:t>
      </w:r>
    </w:p>
    <w:p w:rsidR="000B5FEC" w:rsidRPr="00FE5EE9" w:rsidRDefault="000B5FEC" w:rsidP="000B4A71">
      <w:pPr>
        <w:adjustRightInd w:val="0"/>
        <w:snapToGrid w:val="0"/>
        <w:spacing w:line="360" w:lineRule="auto"/>
        <w:ind w:firstLine="630"/>
        <w:rPr>
          <w:rFonts w:ascii="新宋体" w:eastAsia="新宋体" w:hAnsi="新宋体"/>
          <w:sz w:val="32"/>
          <w:szCs w:val="32"/>
        </w:rPr>
      </w:pPr>
      <w:r w:rsidRPr="00FE5EE9">
        <w:rPr>
          <w:rFonts w:ascii="新宋体" w:eastAsia="新宋体" w:hAnsi="新宋体" w:cs="新宋体" w:hint="eastAsia"/>
          <w:sz w:val="32"/>
          <w:szCs w:val="32"/>
        </w:rPr>
        <w:t>针对四川稀土矿山开发稀土尾矿量大、稀土采选回收率低、资源综合利用率</w:t>
      </w:r>
      <w:proofErr w:type="gramStart"/>
      <w:r w:rsidRPr="00FE5EE9">
        <w:rPr>
          <w:rFonts w:ascii="新宋体" w:eastAsia="新宋体" w:hAnsi="新宋体" w:cs="新宋体" w:hint="eastAsia"/>
          <w:sz w:val="32"/>
          <w:szCs w:val="32"/>
        </w:rPr>
        <w:t>不</w:t>
      </w:r>
      <w:proofErr w:type="gramEnd"/>
      <w:r w:rsidRPr="00FE5EE9">
        <w:rPr>
          <w:rFonts w:ascii="新宋体" w:eastAsia="新宋体" w:hAnsi="新宋体" w:cs="新宋体" w:hint="eastAsia"/>
          <w:sz w:val="32"/>
          <w:szCs w:val="32"/>
        </w:rPr>
        <w:t>高等问题，开展稀土尾矿和排土场固体废弃物资源化与综合回收利用技术研究，使其中的稀土、萤石和重晶石等有价成分得到高效综合回收与利用，实现稀土尾矿资源的减量化、效益化和安全化。</w:t>
      </w:r>
    </w:p>
    <w:p w:rsidR="000B5FEC" w:rsidRPr="00FE5EE9" w:rsidRDefault="000B5FEC" w:rsidP="00E454C7">
      <w:pPr>
        <w:adjustRightInd w:val="0"/>
        <w:snapToGrid w:val="0"/>
        <w:spacing w:line="360" w:lineRule="auto"/>
        <w:ind w:firstLineChars="150" w:firstLine="482"/>
        <w:rPr>
          <w:rFonts w:ascii="新宋体" w:eastAsia="新宋体" w:hAnsi="新宋体"/>
          <w:b/>
          <w:bCs/>
          <w:sz w:val="32"/>
          <w:szCs w:val="32"/>
        </w:rPr>
      </w:pPr>
      <w:r w:rsidRPr="00FE5EE9">
        <w:rPr>
          <w:rFonts w:ascii="新宋体" w:eastAsia="新宋体" w:hAnsi="新宋体" w:cs="新宋体" w:hint="eastAsia"/>
          <w:b/>
          <w:bCs/>
          <w:sz w:val="32"/>
          <w:szCs w:val="32"/>
        </w:rPr>
        <w:lastRenderedPageBreak/>
        <w:t>优先主题二：川西典型稀有金属矿尾矿综合利用技术研究</w:t>
      </w:r>
    </w:p>
    <w:p w:rsidR="000B5FEC" w:rsidRPr="00FE5EE9" w:rsidRDefault="000B5FEC" w:rsidP="000B4A71">
      <w:pPr>
        <w:adjustRightInd w:val="0"/>
        <w:snapToGrid w:val="0"/>
        <w:spacing w:line="360" w:lineRule="auto"/>
        <w:ind w:firstLine="630"/>
        <w:rPr>
          <w:rFonts w:ascii="新宋体" w:eastAsia="新宋体" w:hAnsi="新宋体"/>
          <w:sz w:val="32"/>
          <w:szCs w:val="32"/>
        </w:rPr>
      </w:pPr>
      <w:r w:rsidRPr="00FE5EE9">
        <w:rPr>
          <w:rFonts w:ascii="新宋体" w:eastAsia="新宋体" w:hAnsi="新宋体" w:cs="新宋体" w:hint="eastAsia"/>
          <w:sz w:val="32"/>
          <w:szCs w:val="32"/>
        </w:rPr>
        <w:t>针对川西地区锂、铍、铌、钽等稀有金属矿产丰富、矿山开发尾矿量大、稀有金属矿选矿回收率和综合利用率</w:t>
      </w:r>
      <w:proofErr w:type="gramStart"/>
      <w:r w:rsidRPr="00FE5EE9">
        <w:rPr>
          <w:rFonts w:ascii="新宋体" w:eastAsia="新宋体" w:hAnsi="新宋体" w:cs="新宋体" w:hint="eastAsia"/>
          <w:sz w:val="32"/>
          <w:szCs w:val="32"/>
        </w:rPr>
        <w:t>不</w:t>
      </w:r>
      <w:proofErr w:type="gramEnd"/>
      <w:r w:rsidRPr="00FE5EE9">
        <w:rPr>
          <w:rFonts w:ascii="新宋体" w:eastAsia="新宋体" w:hAnsi="新宋体" w:cs="新宋体" w:hint="eastAsia"/>
          <w:sz w:val="32"/>
          <w:szCs w:val="32"/>
        </w:rPr>
        <w:t>高等问题，开展尾矿中锂辉石、绿柱石、钽铌金属和钾长石等矿物资源化与综合回收利用技术研究，形成该类尾矿资源化技术。</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优先主题三：川西北典型金矿尾矿综合利用技术研究</w:t>
      </w:r>
    </w:p>
    <w:p w:rsidR="000B5FEC" w:rsidRPr="00FE5EE9" w:rsidRDefault="000B5FEC" w:rsidP="000B4A71">
      <w:pPr>
        <w:adjustRightInd w:val="0"/>
        <w:snapToGrid w:val="0"/>
        <w:spacing w:line="360" w:lineRule="auto"/>
        <w:ind w:firstLine="630"/>
        <w:rPr>
          <w:rFonts w:ascii="新宋体" w:eastAsia="新宋体" w:hAnsi="新宋体"/>
          <w:b/>
          <w:bCs/>
          <w:sz w:val="32"/>
          <w:szCs w:val="32"/>
        </w:rPr>
      </w:pPr>
      <w:r w:rsidRPr="00FE5EE9">
        <w:rPr>
          <w:rFonts w:ascii="新宋体" w:eastAsia="新宋体" w:hAnsi="新宋体" w:cs="新宋体" w:hint="eastAsia"/>
          <w:sz w:val="32"/>
          <w:szCs w:val="32"/>
        </w:rPr>
        <w:t>针对川西北地区金矿尾矿资源丰富、分布广、矿石类型复杂、伴生有用成分多、综合回收利用价值高等特点，开展川西北地区典型金矿尾矿资源调查评价及尾矿中铜、铅、锌、硫、铁、银、锑、钨等有价成份综合回收利用研究，为实现金矿及其中伴生矿物的合理开发、综合利用提供技术支撑。</w:t>
      </w:r>
    </w:p>
    <w:p w:rsidR="000B5FEC" w:rsidRPr="00FE5EE9" w:rsidRDefault="000B5FEC" w:rsidP="00E454C7">
      <w:pPr>
        <w:adjustRightInd w:val="0"/>
        <w:snapToGrid w:val="0"/>
        <w:spacing w:line="360" w:lineRule="auto"/>
        <w:ind w:firstLineChars="200" w:firstLine="643"/>
        <w:outlineLvl w:val="0"/>
        <w:rPr>
          <w:rFonts w:ascii="新宋体" w:eastAsia="新宋体" w:hAnsi="新宋体"/>
          <w:b/>
          <w:bCs/>
          <w:sz w:val="32"/>
          <w:szCs w:val="32"/>
        </w:rPr>
      </w:pPr>
      <w:r w:rsidRPr="00FE5EE9">
        <w:rPr>
          <w:rFonts w:ascii="新宋体" w:eastAsia="新宋体" w:hAnsi="新宋体" w:cs="新宋体" w:hint="eastAsia"/>
          <w:b/>
          <w:bCs/>
          <w:sz w:val="32"/>
          <w:szCs w:val="32"/>
        </w:rPr>
        <w:t>（三）地质环境科技创新领域</w:t>
      </w:r>
      <w:bookmarkEnd w:id="20"/>
      <w:bookmarkEnd w:id="21"/>
    </w:p>
    <w:p w:rsidR="000B5FEC" w:rsidRPr="00FE5EE9" w:rsidRDefault="000B5FEC" w:rsidP="00E454C7">
      <w:pPr>
        <w:adjustRightInd w:val="0"/>
        <w:snapToGrid w:val="0"/>
        <w:spacing w:line="360" w:lineRule="auto"/>
        <w:ind w:firstLineChars="296" w:firstLine="951"/>
        <w:outlineLvl w:val="0"/>
        <w:rPr>
          <w:rFonts w:ascii="新宋体" w:eastAsia="新宋体" w:hAnsi="新宋体"/>
          <w:b/>
          <w:bCs/>
          <w:sz w:val="32"/>
          <w:szCs w:val="32"/>
        </w:rPr>
      </w:pPr>
      <w:bookmarkStart w:id="22" w:name="_Toc383540038"/>
      <w:r w:rsidRPr="00FE5EE9">
        <w:rPr>
          <w:rFonts w:ascii="新宋体" w:eastAsia="新宋体" w:hAnsi="新宋体" w:cs="新宋体"/>
          <w:b/>
          <w:bCs/>
          <w:sz w:val="32"/>
          <w:szCs w:val="32"/>
        </w:rPr>
        <w:t>9.</w:t>
      </w:r>
      <w:r w:rsidRPr="00FE5EE9">
        <w:rPr>
          <w:rFonts w:ascii="新宋体" w:eastAsia="新宋体" w:hAnsi="新宋体" w:cs="新宋体" w:hint="eastAsia"/>
          <w:b/>
          <w:bCs/>
          <w:sz w:val="32"/>
          <w:szCs w:val="32"/>
        </w:rPr>
        <w:t>矿山地质环境治理恢复与监测关键技术研究</w:t>
      </w:r>
      <w:bookmarkEnd w:id="22"/>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b/>
          <w:bCs/>
          <w:sz w:val="32"/>
          <w:szCs w:val="32"/>
        </w:rPr>
        <w:t xml:space="preserve"> </w:t>
      </w: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结合矿山地质环境治理恢复示范工程，综合考虑矿业城市转型发展、城镇环境承载能力拓展、改善矿区群众生产生活条件等因素，探索有四川特色的矿山地质环境保护及治理恢复工程建设模式。开展典型矿山地质环境问题分析评估方法、监测预警技术和综合治理技术研究与示范推广。</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：四川省矿山地质环境问题及治理恢复对策</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lastRenderedPageBreak/>
        <w:t>梳理调查四川省矿山地质环境问题，提出针对性的治理恢复措施与监测防治建议，为促进矿区转型升级、提升资源环境承载力及改善矿区地质环境条件提供科技支撑。</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b/>
          <w:bCs/>
          <w:sz w:val="32"/>
          <w:szCs w:val="32"/>
        </w:rPr>
        <w:t>10.</w:t>
      </w:r>
      <w:r w:rsidRPr="00FE5EE9">
        <w:rPr>
          <w:rFonts w:ascii="新宋体" w:eastAsia="新宋体" w:hAnsi="新宋体" w:cs="新宋体" w:hint="eastAsia"/>
          <w:b/>
          <w:bCs/>
          <w:sz w:val="32"/>
          <w:szCs w:val="32"/>
        </w:rPr>
        <w:t>地质灾害早期识别与综合防治关键技术研究</w:t>
      </w:r>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围绕坚持“以防为主、综合防治”的地质灾害防灾理念，结合四川省地质灾害综合防治体系建设工作，通过多因素耦合作用下的地质灾害成灾模式、成灾机理和灾害链效应研究，提出早期识别和预警判据，建立地质灾害风险快速评估模式，开展地质灾害综合防治关键技术研究与示范应用。</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：山区地质灾害高风险城镇及流域风险管控</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在开展我省重要活动断裂带附近潜在地质灾害高风险城镇及流域风险评估基础上，探索风险管</w:t>
      </w:r>
      <w:proofErr w:type="gramStart"/>
      <w:r w:rsidRPr="00FE5EE9">
        <w:rPr>
          <w:rFonts w:ascii="新宋体" w:eastAsia="新宋体" w:hAnsi="新宋体" w:cs="新宋体" w:hint="eastAsia"/>
          <w:sz w:val="32"/>
          <w:szCs w:val="32"/>
        </w:rPr>
        <w:t>控理论</w:t>
      </w:r>
      <w:proofErr w:type="gramEnd"/>
      <w:r w:rsidRPr="00FE5EE9">
        <w:rPr>
          <w:rFonts w:ascii="新宋体" w:eastAsia="新宋体" w:hAnsi="新宋体" w:cs="新宋体" w:hint="eastAsia"/>
          <w:sz w:val="32"/>
          <w:szCs w:val="32"/>
        </w:rPr>
        <w:t>和方法，提升我省地质灾害高风险区重点城镇及流域应对地震次生地质灾害风险能力和各级政府科学决策支撑水平。</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优先主题二：四川典型地区地质灾害预警临界指标综合研究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在综合分析地质环境条件及降雨等与地质灾害发育分布规律的基础上，合理确定典型地区地质灾害预警临界指标，为提升我省区域地质灾害实时动态风险预警精度提供支撑。</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优先主题三：四川重大地质灾害治理工程新技术方法研究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lastRenderedPageBreak/>
        <w:t>四川是全国地质灾害第一大省，目前已实施的滑坡、泥石流及崩塌等重大地质灾害治理工程项目达数千处，通过对防灾效益显著的已建重大地质灾害治理工程新技术方法应用情况进行分类梳理，总结经验，以便推广应用。</w:t>
      </w:r>
    </w:p>
    <w:p w:rsidR="000B5FEC" w:rsidRPr="00FE5EE9" w:rsidRDefault="000B5FEC" w:rsidP="00E454C7">
      <w:pPr>
        <w:adjustRightInd w:val="0"/>
        <w:snapToGrid w:val="0"/>
        <w:spacing w:line="360" w:lineRule="auto"/>
        <w:ind w:firstLineChars="198" w:firstLine="636"/>
        <w:outlineLvl w:val="0"/>
        <w:rPr>
          <w:rFonts w:ascii="新宋体" w:eastAsia="新宋体" w:hAnsi="新宋体"/>
          <w:b/>
          <w:bCs/>
          <w:sz w:val="32"/>
          <w:szCs w:val="32"/>
        </w:rPr>
      </w:pPr>
      <w:r w:rsidRPr="00FE5EE9">
        <w:rPr>
          <w:rFonts w:ascii="新宋体" w:eastAsia="新宋体" w:hAnsi="新宋体" w:cs="新宋体"/>
          <w:b/>
          <w:bCs/>
          <w:sz w:val="32"/>
          <w:szCs w:val="32"/>
        </w:rPr>
        <w:t>11.</w:t>
      </w:r>
      <w:r w:rsidRPr="00FE5EE9">
        <w:rPr>
          <w:rFonts w:ascii="新宋体" w:eastAsia="新宋体" w:hAnsi="新宋体" w:cs="新宋体" w:hint="eastAsia"/>
          <w:b/>
          <w:bCs/>
          <w:sz w:val="32"/>
          <w:szCs w:val="32"/>
        </w:rPr>
        <w:t>地下水监测网络与预警体系建设</w:t>
      </w:r>
    </w:p>
    <w:p w:rsidR="000B5FEC" w:rsidRPr="00FE5EE9" w:rsidRDefault="000B5FEC" w:rsidP="00F67C23">
      <w:pPr>
        <w:adjustRightInd w:val="0"/>
        <w:snapToGrid w:val="0"/>
        <w:spacing w:line="360" w:lineRule="auto"/>
        <w:ind w:firstLineChars="200" w:firstLine="643"/>
        <w:outlineLvl w:val="0"/>
        <w:rPr>
          <w:rFonts w:ascii="新宋体" w:eastAsia="新宋体" w:hAnsi="新宋体"/>
          <w:sz w:val="32"/>
          <w:szCs w:val="32"/>
        </w:rPr>
      </w:pPr>
      <w:bookmarkStart w:id="23" w:name="_Toc382996831"/>
      <w:bookmarkStart w:id="24" w:name="_Toc383540049"/>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在开展重点地区地下水资源及其开发利用现状调查评估的基础上，以推进国家级地下水监测工程建设为依托，进一步优化四川省地下水监测网络体系，为科学开展水资源及水环境保护，合理开发利用地下水资源提供支撑。</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：川西北生态脆弱区地下水资源调查评价及监测网络建设</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开展川西北重点地区地下水资源调查评价，合理规划地下水监测网络及监测网络体系建设，为开展地下水资源保护、促进区域生态环境改善提供科技支撑。</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（四）国土资源综合管理领域</w:t>
      </w:r>
      <w:bookmarkEnd w:id="23"/>
      <w:bookmarkEnd w:id="24"/>
    </w:p>
    <w:p w:rsidR="000B5FEC" w:rsidRPr="00FE5EE9" w:rsidRDefault="000B5FEC" w:rsidP="00E454C7">
      <w:pPr>
        <w:adjustRightInd w:val="0"/>
        <w:snapToGrid w:val="0"/>
        <w:spacing w:line="360" w:lineRule="auto"/>
        <w:ind w:firstLineChars="198" w:firstLine="636"/>
        <w:outlineLvl w:val="0"/>
        <w:rPr>
          <w:rFonts w:ascii="新宋体" w:eastAsia="新宋体" w:hAnsi="新宋体"/>
          <w:b/>
          <w:bCs/>
          <w:sz w:val="32"/>
          <w:szCs w:val="32"/>
        </w:rPr>
      </w:pPr>
      <w:r w:rsidRPr="00FE5EE9">
        <w:rPr>
          <w:rFonts w:ascii="新宋体" w:eastAsia="新宋体" w:hAnsi="新宋体" w:cs="新宋体"/>
          <w:b/>
          <w:bCs/>
          <w:sz w:val="32"/>
          <w:szCs w:val="32"/>
        </w:rPr>
        <w:t>12.</w:t>
      </w:r>
      <w:r w:rsidRPr="00FE5EE9">
        <w:rPr>
          <w:rFonts w:ascii="新宋体" w:eastAsia="新宋体" w:hAnsi="新宋体" w:cs="新宋体" w:hint="eastAsia"/>
          <w:b/>
          <w:bCs/>
          <w:sz w:val="32"/>
          <w:szCs w:val="32"/>
        </w:rPr>
        <w:t>自然资源管理的科学理论与现代技术方法研究</w:t>
      </w:r>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按照国家层面要求，推进四川省自然资源资产管理改革。围绕健全自然资源资产管理体制和完善自然资源监管体系，针对自然资源开发利用的源头保护和过程监管，主要研究：自然资源综合调查监测评价登记理论与方法，自然资源的垂直基准与全球基准统一理论与方法，重点区域资源环境承载能力评价理论与监测技术，自然资源用途管制理</w:t>
      </w:r>
      <w:r w:rsidRPr="00FE5EE9">
        <w:rPr>
          <w:rFonts w:ascii="新宋体" w:eastAsia="新宋体" w:hAnsi="新宋体" w:cs="新宋体" w:hint="eastAsia"/>
          <w:sz w:val="32"/>
          <w:szCs w:val="32"/>
        </w:rPr>
        <w:lastRenderedPageBreak/>
        <w:t>论与方法，健全国家自然资源资产管理体制。研制相应的技术标准；优选</w:t>
      </w:r>
      <w:proofErr w:type="gramStart"/>
      <w:r w:rsidRPr="00FE5EE9">
        <w:rPr>
          <w:rFonts w:ascii="新宋体" w:eastAsia="新宋体" w:hAnsi="新宋体" w:cs="新宋体" w:hint="eastAsia"/>
          <w:sz w:val="32"/>
          <w:szCs w:val="32"/>
        </w:rPr>
        <w:t>典型区</w:t>
      </w:r>
      <w:proofErr w:type="gramEnd"/>
      <w:r w:rsidRPr="00FE5EE9">
        <w:rPr>
          <w:rFonts w:ascii="新宋体" w:eastAsia="新宋体" w:hAnsi="新宋体" w:cs="新宋体" w:hint="eastAsia"/>
          <w:sz w:val="32"/>
          <w:szCs w:val="32"/>
        </w:rPr>
        <w:t>进行示范。</w:t>
      </w:r>
    </w:p>
    <w:p w:rsidR="000B5FEC" w:rsidRPr="00FE5EE9" w:rsidRDefault="000B5FEC" w:rsidP="00E454C7">
      <w:pPr>
        <w:adjustRightInd w:val="0"/>
        <w:snapToGrid w:val="0"/>
        <w:spacing w:line="360" w:lineRule="auto"/>
        <w:ind w:firstLineChars="198" w:firstLine="636"/>
        <w:outlineLvl w:val="0"/>
        <w:rPr>
          <w:rFonts w:ascii="新宋体" w:eastAsia="新宋体" w:hAnsi="新宋体"/>
          <w:b/>
          <w:bCs/>
          <w:sz w:val="32"/>
          <w:szCs w:val="32"/>
        </w:rPr>
      </w:pPr>
      <w:bookmarkStart w:id="25" w:name="_Toc383540052"/>
      <w:r w:rsidRPr="00FE5EE9">
        <w:rPr>
          <w:rFonts w:ascii="新宋体" w:eastAsia="新宋体" w:hAnsi="新宋体" w:cs="新宋体"/>
          <w:b/>
          <w:bCs/>
          <w:sz w:val="32"/>
          <w:szCs w:val="32"/>
        </w:rPr>
        <w:t>13</w:t>
      </w:r>
      <w:r w:rsidRPr="00FE5EE9">
        <w:rPr>
          <w:rFonts w:ascii="新宋体" w:eastAsia="新宋体" w:hAnsi="新宋体" w:cs="新宋体" w:hint="eastAsia"/>
          <w:b/>
          <w:bCs/>
          <w:sz w:val="32"/>
          <w:szCs w:val="32"/>
        </w:rPr>
        <w:t>、国土资源大数据技术架构与关键技术研究</w:t>
      </w:r>
      <w:bookmarkEnd w:id="25"/>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充分利用已有基础地理、土地资源、矿产资源、地质环境等国土资源数据，以大数据理论为指导，开展国土资源大数据技术架构研究，搭建国土资源大数据研究实验平台；开展国土资源大数据</w:t>
      </w:r>
      <w:proofErr w:type="gramStart"/>
      <w:r w:rsidRPr="00FE5EE9">
        <w:rPr>
          <w:rFonts w:ascii="新宋体" w:eastAsia="新宋体" w:hAnsi="新宋体" w:cs="新宋体" w:hint="eastAsia"/>
          <w:sz w:val="32"/>
          <w:szCs w:val="32"/>
        </w:rPr>
        <w:t>云计算</w:t>
      </w:r>
      <w:proofErr w:type="gramEnd"/>
      <w:r w:rsidRPr="00FE5EE9">
        <w:rPr>
          <w:rFonts w:ascii="新宋体" w:eastAsia="新宋体" w:hAnsi="新宋体" w:cs="新宋体" w:hint="eastAsia"/>
          <w:sz w:val="32"/>
          <w:szCs w:val="32"/>
        </w:rPr>
        <w:t>资源平台技术研究；开展国土大数据存储管理与索引检索、高性能并行处理、国土知识发现与推理、网络服务中用户行为等关键技术研究；研制全省国土资源大数据共享服务平台、国土行业社会舆情监测及国土资源综合评价预测等示范应用；开展国土资源知识开发与服务平台建设技术研究与应用示范。</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：国土资源大数据中心共享服务平台建设研究。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以不动产统一登记平台建设为契机，以四川省国土资源大数据中心建设为基础，应用虚拟化、</w:t>
      </w:r>
      <w:proofErr w:type="gramStart"/>
      <w:r w:rsidRPr="00FE5EE9">
        <w:rPr>
          <w:rFonts w:ascii="新宋体" w:eastAsia="新宋体" w:hAnsi="新宋体" w:cs="新宋体" w:hint="eastAsia"/>
          <w:sz w:val="32"/>
          <w:szCs w:val="32"/>
        </w:rPr>
        <w:t>云计算</w:t>
      </w:r>
      <w:proofErr w:type="gramEnd"/>
      <w:r w:rsidRPr="00FE5EE9">
        <w:rPr>
          <w:rFonts w:ascii="新宋体" w:eastAsia="新宋体" w:hAnsi="新宋体" w:cs="新宋体" w:hint="eastAsia"/>
          <w:sz w:val="32"/>
          <w:szCs w:val="32"/>
        </w:rPr>
        <w:t>等技术，整合硬件、软件和网络资源，整合应用服务、增强安全保障，通过构建数据分析和挖掘模型，提取相应关联数据和隐含信息，搭国土资源大数据中心共享服务平台。为国土内部部门、事业单位、横向部门和公共用户提供数据共享服务，充分挖掘、发挥国土资源的数据价值。</w:t>
      </w:r>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优先主题二：国土资源大数据中心数据仓库建设研究。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lastRenderedPageBreak/>
        <w:t>在国土资源“一张图”数据库基础上，搭建了政务办公、综合监管和公共服务三大平台，积累了丰富、海量数据，针对多源、异构、多态、海量和动态更新的国土资源数据，研究国土资源大数据中心建设关键问题和解决方案。通过对国土资源数据的</w:t>
      </w:r>
      <w:proofErr w:type="gramStart"/>
      <w:r w:rsidRPr="00FE5EE9">
        <w:rPr>
          <w:rFonts w:ascii="新宋体" w:eastAsia="新宋体" w:hAnsi="新宋体" w:cs="新宋体" w:hint="eastAsia"/>
          <w:sz w:val="32"/>
          <w:szCs w:val="32"/>
        </w:rPr>
        <w:t>的</w:t>
      </w:r>
      <w:proofErr w:type="gramEnd"/>
      <w:r w:rsidRPr="00FE5EE9">
        <w:rPr>
          <w:rFonts w:ascii="新宋体" w:eastAsia="新宋体" w:hAnsi="新宋体" w:cs="新宋体" w:hint="eastAsia"/>
          <w:sz w:val="32"/>
          <w:szCs w:val="32"/>
        </w:rPr>
        <w:t>数据清洗、数据同化、数据融合、语义分析等数据处理平台与模型开发，构建四川省国土资源大数据中心数据仓库，为土地资源、矿产资源、地质环境涉及的相关机关、事业和公共部门等提供决策分析数据基础。</w:t>
      </w:r>
    </w:p>
    <w:p w:rsidR="000B5FEC" w:rsidRPr="00FE5EE9" w:rsidRDefault="000B5FEC" w:rsidP="00E454C7">
      <w:pPr>
        <w:adjustRightInd w:val="0"/>
        <w:snapToGrid w:val="0"/>
        <w:spacing w:line="360" w:lineRule="auto"/>
        <w:ind w:firstLineChars="198" w:firstLine="636"/>
        <w:outlineLvl w:val="0"/>
        <w:rPr>
          <w:rFonts w:ascii="新宋体" w:eastAsia="新宋体" w:hAnsi="新宋体"/>
          <w:b/>
          <w:bCs/>
          <w:sz w:val="32"/>
          <w:szCs w:val="32"/>
        </w:rPr>
      </w:pPr>
      <w:bookmarkStart w:id="26" w:name="_Toc382996832"/>
      <w:bookmarkStart w:id="27" w:name="_Toc383540050"/>
      <w:r w:rsidRPr="00FE5EE9">
        <w:rPr>
          <w:rFonts w:ascii="新宋体" w:eastAsia="新宋体" w:hAnsi="新宋体" w:cs="新宋体"/>
          <w:b/>
          <w:bCs/>
          <w:sz w:val="32"/>
          <w:szCs w:val="32"/>
        </w:rPr>
        <w:t>14.</w:t>
      </w:r>
      <w:r w:rsidRPr="00FE5EE9">
        <w:rPr>
          <w:rFonts w:ascii="新宋体" w:eastAsia="新宋体" w:hAnsi="新宋体" w:cs="新宋体" w:hint="eastAsia"/>
          <w:b/>
          <w:bCs/>
          <w:sz w:val="32"/>
          <w:szCs w:val="32"/>
        </w:rPr>
        <w:t>国土资源调查监测业务关键技术研究与示范</w:t>
      </w:r>
      <w:bookmarkEnd w:id="26"/>
      <w:bookmarkEnd w:id="27"/>
    </w:p>
    <w:p w:rsidR="000B5FEC" w:rsidRPr="00FE5EE9" w:rsidRDefault="000B5FEC" w:rsidP="00E454C7">
      <w:pPr>
        <w:adjustRightInd w:val="0"/>
        <w:snapToGrid w:val="0"/>
        <w:spacing w:line="360" w:lineRule="auto"/>
        <w:ind w:firstLineChars="200" w:firstLine="643"/>
        <w:rPr>
          <w:rFonts w:ascii="新宋体" w:eastAsia="新宋体" w:hAnsi="新宋体"/>
          <w:sz w:val="32"/>
          <w:szCs w:val="32"/>
        </w:rPr>
      </w:pPr>
      <w:r w:rsidRPr="00FE5EE9">
        <w:rPr>
          <w:rFonts w:ascii="新宋体" w:eastAsia="新宋体" w:hAnsi="新宋体" w:cs="新宋体" w:hint="eastAsia"/>
          <w:b/>
          <w:bCs/>
          <w:sz w:val="32"/>
          <w:szCs w:val="32"/>
        </w:rPr>
        <w:t>目标任务：</w:t>
      </w:r>
      <w:r w:rsidRPr="00FE5EE9">
        <w:rPr>
          <w:rFonts w:ascii="新宋体" w:eastAsia="新宋体" w:hAnsi="新宋体" w:cs="新宋体" w:hint="eastAsia"/>
          <w:sz w:val="32"/>
          <w:szCs w:val="32"/>
        </w:rPr>
        <w:t>面向国土资源及行业和社会公众对国土资源专业遥感信息需求，研究解决业务卫星数据向专业标准产品生产及信息服务过程中的核心技术和业务化应用，开展国土资源业务卫星信息服务体系及关键技术研究；开展国土资源业务卫星信息产品设计、研发、生产与服务关键技术研究；研发国土资源业务卫星遥感信息综合服务系统平台并开展信息服务示范，形成遥感信息生产与服务成套技术和支撑能力</w:t>
      </w:r>
      <w:r w:rsidRPr="00FE5EE9">
        <w:rPr>
          <w:rFonts w:ascii="新宋体" w:eastAsia="新宋体" w:hAnsi="新宋体" w:cs="新宋体"/>
          <w:sz w:val="32"/>
          <w:szCs w:val="32"/>
        </w:rPr>
        <w:t xml:space="preserve">, </w:t>
      </w:r>
      <w:r w:rsidRPr="00FE5EE9">
        <w:rPr>
          <w:rFonts w:ascii="新宋体" w:eastAsia="新宋体" w:hAnsi="新宋体" w:cs="新宋体" w:hint="eastAsia"/>
          <w:sz w:val="32"/>
          <w:szCs w:val="32"/>
        </w:rPr>
        <w:t>促进国土资源业务卫星可持续发展。</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：国产卫星数据土地遥感产品验证与推广研究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探索针对我省的国产卫星数据土地业务应用的遥感产品及其技术规范要求，并对遥感产品进行检验与验证，为国产卫星数据在我省土地业务中大规模推广应用提供参考；将</w:t>
      </w:r>
      <w:r w:rsidRPr="00FE5EE9">
        <w:rPr>
          <w:rFonts w:ascii="新宋体" w:eastAsia="新宋体" w:hAnsi="新宋体" w:cs="新宋体" w:hint="eastAsia"/>
          <w:sz w:val="32"/>
          <w:szCs w:val="32"/>
        </w:rPr>
        <w:lastRenderedPageBreak/>
        <w:t>国产卫星数据遥感产品的生产模式、产品成果等进行推广应用，固化应用推广模式，从而进一步加强国产卫星数据的应用深度，挖掘卫星数据应用的潜能，并对应用模式进行总结归纳，提出国产卫星数据在我省的土地业务应用发展建议，并形成相关的标准。</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优先主题二：基于</w:t>
      </w:r>
      <w:r w:rsidRPr="00FE5EE9">
        <w:rPr>
          <w:rFonts w:ascii="新宋体" w:eastAsia="新宋体" w:hAnsi="新宋体" w:cs="新宋体"/>
          <w:b/>
          <w:bCs/>
          <w:sz w:val="32"/>
          <w:szCs w:val="32"/>
        </w:rPr>
        <w:t>4G</w:t>
      </w:r>
      <w:r w:rsidRPr="00FE5EE9">
        <w:rPr>
          <w:rFonts w:ascii="新宋体" w:eastAsia="新宋体" w:hAnsi="新宋体" w:cs="新宋体" w:hint="eastAsia"/>
          <w:b/>
          <w:bCs/>
          <w:sz w:val="32"/>
          <w:szCs w:val="32"/>
        </w:rPr>
        <w:t>网络移动终端在土地调查数据获取中的关键技术研究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充分运用智能移动终端多传感器集成和开源操作系统优势，利用</w:t>
      </w:r>
      <w:r w:rsidRPr="00FE5EE9">
        <w:rPr>
          <w:rFonts w:ascii="新宋体" w:eastAsia="新宋体" w:hAnsi="新宋体" w:cs="新宋体"/>
          <w:sz w:val="32"/>
          <w:szCs w:val="32"/>
        </w:rPr>
        <w:t>4G</w:t>
      </w:r>
      <w:r w:rsidRPr="00FE5EE9">
        <w:rPr>
          <w:rFonts w:ascii="新宋体" w:eastAsia="新宋体" w:hAnsi="新宋体" w:cs="新宋体" w:hint="eastAsia"/>
          <w:sz w:val="32"/>
          <w:szCs w:val="32"/>
        </w:rPr>
        <w:t>网络，改进土地调查技术方法，充分运用移动通信技术，开展土地调查数据获取的关键技术研究，为满足实时、实地、实证现代土地管理提供高效、准确的业务数据源。</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b/>
          <w:bCs/>
          <w:sz w:val="32"/>
          <w:szCs w:val="32"/>
        </w:rPr>
        <w:t>15.</w:t>
      </w:r>
      <w:r w:rsidRPr="00FE5EE9">
        <w:rPr>
          <w:rFonts w:ascii="新宋体" w:eastAsia="新宋体" w:hAnsi="新宋体" w:cs="新宋体" w:hint="eastAsia"/>
          <w:b/>
          <w:bCs/>
          <w:sz w:val="32"/>
          <w:szCs w:val="32"/>
        </w:rPr>
        <w:t>农村土地制度改革研究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目标任务：推进四川农村土地制度改革，跟踪评估农村建设用地制度（包括集体经营性建设用地和宅基地）及土地征收制度的改革情况，为修改完善相关法律法条条款提供决策参考。完善土地征收制度，界定公共利益用地范围，研究社会稳定风险评估制度，完善被征地农民合理、规范、多远保障机制；研究建立农村集体经营性建设用地入市制度，赋予农村集体经营性建设用地出让、租赁、入股权能，研究农村集体经营性建设用地入市的范围与途径，研究建立健全市场交易规则和服务监管制度；改革完善农村宅基地制度，研</w:t>
      </w:r>
      <w:r w:rsidRPr="00FE5EE9">
        <w:rPr>
          <w:rFonts w:ascii="新宋体" w:eastAsia="新宋体" w:hAnsi="新宋体" w:cs="新宋体" w:hint="eastAsia"/>
          <w:sz w:val="32"/>
          <w:szCs w:val="32"/>
        </w:rPr>
        <w:lastRenderedPageBreak/>
        <w:t>究完善宅基地权益保障和取得方式，探索宅基地有偿使用、有偿退出，研究宅基地审批制度改革途径，发挥农民自治组织的民主管理作用；研究建立兼顾国土、集体、个人的土地增值收益分配机制，合理提高个人收益。</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：土地政策实施监测评估</w:t>
      </w:r>
    </w:p>
    <w:p w:rsidR="000B5F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围绕农村建设用地、土地征收等内容开展政策监测评估研究，通过对各市县农村建设用地及土地征收等相关土地政策的调查和评估，系统总结各地农村建设用地及土地征收政策执行效果，分析政策实施中存在的问题及深层原因，进而提出改革完善现行政策的意见和建议。</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b/>
          <w:bCs/>
          <w:sz w:val="32"/>
          <w:szCs w:val="32"/>
        </w:rPr>
        <w:t>16.</w:t>
      </w:r>
      <w:r w:rsidRPr="00FE5EE9">
        <w:rPr>
          <w:rFonts w:ascii="新宋体" w:eastAsia="新宋体" w:hAnsi="新宋体" w:cs="新宋体" w:hint="eastAsia"/>
          <w:b/>
          <w:bCs/>
          <w:sz w:val="32"/>
          <w:szCs w:val="32"/>
        </w:rPr>
        <w:t>国土资源管理法治化建设研究</w:t>
      </w:r>
    </w:p>
    <w:p w:rsidR="000B5F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目标任务：梳理已有各项依法行政规章制度，总结依法行政实践经验，在国土资源行政审批、执法督察及政府信息公开法治化等过程及有关方面开展具体的调查与研究，探索更多有益于国土资源管理法治化的、切实可行的方法与途径，不断提升国土资源管理法治化水平。</w:t>
      </w:r>
    </w:p>
    <w:p w:rsidR="000B5FEC" w:rsidRPr="00FE5EE9" w:rsidRDefault="000B5FEC" w:rsidP="00E454C7">
      <w:pPr>
        <w:adjustRightInd w:val="0"/>
        <w:snapToGrid w:val="0"/>
        <w:spacing w:line="360" w:lineRule="auto"/>
        <w:ind w:firstLineChars="200" w:firstLine="643"/>
        <w:rPr>
          <w:rFonts w:ascii="新宋体" w:eastAsia="新宋体" w:hAnsi="新宋体"/>
          <w:b/>
          <w:bCs/>
          <w:sz w:val="32"/>
          <w:szCs w:val="32"/>
        </w:rPr>
      </w:pPr>
      <w:r w:rsidRPr="00FE5EE9">
        <w:rPr>
          <w:rFonts w:ascii="新宋体" w:eastAsia="新宋体" w:hAnsi="新宋体" w:cs="新宋体" w:hint="eastAsia"/>
          <w:b/>
          <w:bCs/>
          <w:sz w:val="32"/>
          <w:szCs w:val="32"/>
        </w:rPr>
        <w:t>优先主题</w:t>
      </w:r>
      <w:proofErr w:type="gramStart"/>
      <w:r w:rsidRPr="00FE5EE9">
        <w:rPr>
          <w:rFonts w:ascii="新宋体" w:eastAsia="新宋体" w:hAnsi="新宋体" w:cs="新宋体" w:hint="eastAsia"/>
          <w:b/>
          <w:bCs/>
          <w:sz w:val="32"/>
          <w:szCs w:val="32"/>
        </w:rPr>
        <w:t>一</w:t>
      </w:r>
      <w:proofErr w:type="gramEnd"/>
      <w:r w:rsidRPr="00FE5EE9">
        <w:rPr>
          <w:rFonts w:ascii="新宋体" w:eastAsia="新宋体" w:hAnsi="新宋体" w:cs="新宋体" w:hint="eastAsia"/>
          <w:b/>
          <w:bCs/>
          <w:sz w:val="32"/>
          <w:szCs w:val="32"/>
        </w:rPr>
        <w:t>：国土资源领域政府信息公开法治化研究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围绕依法保障公民、法人或者其他组织依法获取政府信息的相关权利，深入分析我省国土资源领域政府信息公开方面存在的问题和原因，结合典型案例，深化完善国土资源领域政府信息主动公开和依申请公开的内容范围、体制机制、权限程序等，进一步推动国土资源依法行政，推进国土资源</w:t>
      </w:r>
      <w:r w:rsidRPr="00FE5EE9">
        <w:rPr>
          <w:rFonts w:ascii="新宋体" w:eastAsia="新宋体" w:hAnsi="新宋体" w:cs="新宋体" w:hint="eastAsia"/>
          <w:sz w:val="32"/>
          <w:szCs w:val="32"/>
        </w:rPr>
        <w:lastRenderedPageBreak/>
        <w:t>领域信息共享，保证人民群众的知情权、参与权与监督权。</w:t>
      </w:r>
    </w:p>
    <w:p w:rsidR="000B5FEC" w:rsidRPr="00FE5EE9" w:rsidRDefault="000B5FEC" w:rsidP="00E454C7">
      <w:pPr>
        <w:adjustRightInd w:val="0"/>
        <w:snapToGrid w:val="0"/>
        <w:spacing w:line="360" w:lineRule="auto"/>
        <w:ind w:firstLineChars="200" w:firstLine="643"/>
        <w:jc w:val="left"/>
        <w:rPr>
          <w:rFonts w:ascii="黑体" w:eastAsia="黑体" w:hAnsi="黑体"/>
          <w:b/>
          <w:bCs/>
          <w:kern w:val="0"/>
          <w:sz w:val="32"/>
          <w:szCs w:val="32"/>
        </w:rPr>
      </w:pPr>
      <w:r w:rsidRPr="00FE5EE9">
        <w:rPr>
          <w:rFonts w:ascii="黑体" w:eastAsia="黑体" w:hAnsi="黑体" w:cs="新宋体" w:hint="eastAsia"/>
          <w:b/>
          <w:bCs/>
          <w:sz w:val="32"/>
          <w:szCs w:val="32"/>
        </w:rPr>
        <w:t>二、申报条件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项目申报单位、合作单位、项目负责人和项目组成员应当符合以下基本条件：</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1.</w:t>
      </w:r>
      <w:r w:rsidRPr="00FE5EE9">
        <w:rPr>
          <w:rFonts w:ascii="新宋体" w:eastAsia="新宋体" w:hAnsi="新宋体" w:cs="新宋体" w:hint="eastAsia"/>
          <w:sz w:val="32"/>
          <w:szCs w:val="32"/>
        </w:rPr>
        <w:t>项目申报单位应为在四川省行政区域内注册的或者四川省所属的，具有独立法人资格的单位。省外高等学校、科研院所、企业等可作为合作单位参与申报项目。</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2.</w:t>
      </w:r>
      <w:r w:rsidRPr="00FE5EE9">
        <w:rPr>
          <w:rFonts w:ascii="新宋体" w:eastAsia="新宋体" w:hAnsi="新宋体" w:cs="新宋体" w:hint="eastAsia"/>
          <w:sz w:val="32"/>
          <w:szCs w:val="32"/>
        </w:rPr>
        <w:t>项目申报单位具有与项目实施相匹配的基础条件，具有完成项目所必备的人才条件和技术装备，有健全的科研管理制度、财务管理制度。</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3.</w:t>
      </w:r>
      <w:r w:rsidRPr="00FE5EE9">
        <w:rPr>
          <w:rFonts w:ascii="新宋体" w:eastAsia="新宋体" w:hAnsi="新宋体" w:cs="新宋体" w:hint="eastAsia"/>
          <w:sz w:val="32"/>
          <w:szCs w:val="32"/>
        </w:rPr>
        <w:t>项目负责人具有博士学位或副高级以上专业技术职务，在相关技术领域具有较高的学术水平，熟悉本领域国内外技术动态及发展趋势。项目组成员的</w:t>
      </w:r>
      <w:r w:rsidRPr="00FE5EE9">
        <w:rPr>
          <w:rFonts w:ascii="新宋体" w:eastAsia="新宋体" w:hAnsi="新宋体" w:cs="新宋体"/>
          <w:sz w:val="32"/>
          <w:szCs w:val="32"/>
        </w:rPr>
        <w:t>2/3</w:t>
      </w:r>
      <w:r w:rsidRPr="00FE5EE9">
        <w:rPr>
          <w:rFonts w:ascii="新宋体" w:eastAsia="新宋体" w:hAnsi="新宋体" w:cs="新宋体" w:hint="eastAsia"/>
          <w:sz w:val="32"/>
          <w:szCs w:val="32"/>
        </w:rPr>
        <w:t>以上应具备本科及以上学历，研究时间有可靠的保证。</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4.</w:t>
      </w:r>
      <w:r w:rsidRPr="00FE5EE9">
        <w:rPr>
          <w:rFonts w:ascii="新宋体" w:eastAsia="新宋体" w:hAnsi="新宋体" w:cs="新宋体" w:hint="eastAsia"/>
          <w:sz w:val="32"/>
          <w:szCs w:val="32"/>
        </w:rPr>
        <w:t>项目组成员、承担单位和合作单位具有良好的信誉。</w:t>
      </w:r>
    </w:p>
    <w:p w:rsidR="000B5FEC" w:rsidRPr="00FE5EE9" w:rsidRDefault="000B5FEC" w:rsidP="00E454C7">
      <w:pPr>
        <w:adjustRightInd w:val="0"/>
        <w:snapToGrid w:val="0"/>
        <w:spacing w:line="360" w:lineRule="auto"/>
        <w:ind w:firstLineChars="200" w:firstLine="643"/>
        <w:jc w:val="left"/>
        <w:rPr>
          <w:rFonts w:ascii="黑体" w:eastAsia="黑体" w:hAnsi="黑体"/>
          <w:b/>
          <w:bCs/>
          <w:sz w:val="32"/>
          <w:szCs w:val="32"/>
        </w:rPr>
      </w:pPr>
      <w:r w:rsidRPr="00FE5EE9">
        <w:rPr>
          <w:rFonts w:ascii="黑体" w:eastAsia="黑体" w:hAnsi="黑体" w:cs="新宋体" w:hint="eastAsia"/>
          <w:b/>
          <w:bCs/>
          <w:sz w:val="32"/>
          <w:szCs w:val="32"/>
        </w:rPr>
        <w:t>三、申报程序</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1.</w:t>
      </w:r>
      <w:r w:rsidRPr="00FE5EE9">
        <w:rPr>
          <w:rFonts w:ascii="新宋体" w:eastAsia="新宋体" w:hAnsi="新宋体" w:cs="新宋体" w:hint="eastAsia"/>
          <w:sz w:val="32"/>
          <w:szCs w:val="32"/>
        </w:rPr>
        <w:t>项目申报采取书面申报方式。由项目承担单位填写《四川省国土资源厅科研项目申报书》，申报书一式</w:t>
      </w:r>
      <w:r w:rsidR="0010262D" w:rsidRPr="00FE5EE9">
        <w:rPr>
          <w:rFonts w:ascii="新宋体" w:eastAsia="新宋体" w:hAnsi="新宋体" w:cs="新宋体" w:hint="eastAsia"/>
          <w:sz w:val="32"/>
          <w:szCs w:val="32"/>
        </w:rPr>
        <w:t>2</w:t>
      </w:r>
      <w:r w:rsidRPr="00FE5EE9">
        <w:rPr>
          <w:rFonts w:ascii="新宋体" w:eastAsia="新宋体" w:hAnsi="新宋体" w:cs="新宋体" w:hint="eastAsia"/>
          <w:sz w:val="32"/>
          <w:szCs w:val="32"/>
        </w:rPr>
        <w:t>份，并提交电子材料。</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2.</w:t>
      </w:r>
      <w:r w:rsidRPr="00FE5EE9">
        <w:rPr>
          <w:rFonts w:ascii="新宋体" w:eastAsia="新宋体" w:hAnsi="新宋体" w:cs="新宋体" w:hint="eastAsia"/>
          <w:sz w:val="32"/>
          <w:szCs w:val="32"/>
        </w:rPr>
        <w:t>省国土资源厅信息中心负责项目申报书受理和初步审核。厅科</w:t>
      </w:r>
      <w:r w:rsidR="0010262D" w:rsidRPr="00FE5EE9">
        <w:rPr>
          <w:rFonts w:ascii="新宋体" w:eastAsia="新宋体" w:hAnsi="新宋体" w:cs="新宋体" w:hint="eastAsia"/>
          <w:sz w:val="32"/>
          <w:szCs w:val="32"/>
        </w:rPr>
        <w:t>合</w:t>
      </w:r>
      <w:r w:rsidRPr="00FE5EE9">
        <w:rPr>
          <w:rFonts w:ascii="新宋体" w:eastAsia="新宋体" w:hAnsi="新宋体" w:cs="新宋体" w:hint="eastAsia"/>
          <w:sz w:val="32"/>
          <w:szCs w:val="32"/>
        </w:rPr>
        <w:t>处组织专家，对项目进行论证评审，提出</w:t>
      </w:r>
      <w:r w:rsidRPr="00FE5EE9">
        <w:rPr>
          <w:rFonts w:ascii="新宋体" w:eastAsia="新宋体" w:hAnsi="新宋体" w:cs="新宋体"/>
          <w:sz w:val="32"/>
          <w:szCs w:val="32"/>
        </w:rPr>
        <w:t>2016</w:t>
      </w:r>
      <w:r w:rsidRPr="00FE5EE9">
        <w:rPr>
          <w:rFonts w:ascii="新宋体" w:eastAsia="新宋体" w:hAnsi="新宋体" w:cs="新宋体" w:hint="eastAsia"/>
          <w:sz w:val="32"/>
          <w:szCs w:val="32"/>
        </w:rPr>
        <w:t>年度科技项目立项建议并报厅</w:t>
      </w:r>
      <w:proofErr w:type="gramStart"/>
      <w:r w:rsidRPr="00FE5EE9">
        <w:rPr>
          <w:rFonts w:ascii="新宋体" w:eastAsia="新宋体" w:hAnsi="新宋体" w:cs="新宋体" w:hint="eastAsia"/>
          <w:sz w:val="32"/>
          <w:szCs w:val="32"/>
        </w:rPr>
        <w:t>务</w:t>
      </w:r>
      <w:proofErr w:type="gramEnd"/>
      <w:r w:rsidRPr="00FE5EE9">
        <w:rPr>
          <w:rFonts w:ascii="新宋体" w:eastAsia="新宋体" w:hAnsi="新宋体" w:cs="新宋体" w:hint="eastAsia"/>
          <w:sz w:val="32"/>
          <w:szCs w:val="32"/>
        </w:rPr>
        <w:t>会审定后，报送厅财务处列</w:t>
      </w:r>
      <w:r w:rsidRPr="00FE5EE9">
        <w:rPr>
          <w:rFonts w:ascii="新宋体" w:eastAsia="新宋体" w:hAnsi="新宋体" w:cs="新宋体" w:hint="eastAsia"/>
          <w:sz w:val="32"/>
          <w:szCs w:val="32"/>
        </w:rPr>
        <w:lastRenderedPageBreak/>
        <w:t>入科研项目预算建议，并将确定的科研项目名单公示公告。</w:t>
      </w:r>
    </w:p>
    <w:p w:rsidR="000B5FEC" w:rsidRPr="00FE5EE9" w:rsidRDefault="000B5FEC" w:rsidP="00E454C7">
      <w:pPr>
        <w:adjustRightInd w:val="0"/>
        <w:snapToGrid w:val="0"/>
        <w:spacing w:line="360" w:lineRule="auto"/>
        <w:ind w:firstLineChars="200" w:firstLine="643"/>
        <w:jc w:val="left"/>
        <w:rPr>
          <w:rFonts w:ascii="黑体" w:eastAsia="黑体" w:hAnsi="黑体"/>
          <w:b/>
          <w:bCs/>
          <w:sz w:val="32"/>
          <w:szCs w:val="32"/>
        </w:rPr>
      </w:pPr>
      <w:r w:rsidRPr="00FE5EE9">
        <w:rPr>
          <w:rFonts w:ascii="黑体" w:eastAsia="黑体" w:hAnsi="黑体" w:cs="新宋体" w:hint="eastAsia"/>
          <w:b/>
          <w:bCs/>
          <w:sz w:val="32"/>
          <w:szCs w:val="32"/>
        </w:rPr>
        <w:t>四、其他相关事项</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1.</w:t>
      </w:r>
      <w:r w:rsidRPr="00FE5EE9">
        <w:rPr>
          <w:rFonts w:ascii="新宋体" w:eastAsia="新宋体" w:hAnsi="新宋体" w:cs="新宋体" w:hint="eastAsia"/>
          <w:sz w:val="32"/>
          <w:szCs w:val="32"/>
        </w:rPr>
        <w:t>项目负责人在同</w:t>
      </w:r>
      <w:proofErr w:type="gramStart"/>
      <w:r w:rsidRPr="00FE5EE9">
        <w:rPr>
          <w:rFonts w:ascii="新宋体" w:eastAsia="新宋体" w:hAnsi="新宋体" w:cs="新宋体" w:hint="eastAsia"/>
          <w:sz w:val="32"/>
          <w:szCs w:val="32"/>
        </w:rPr>
        <w:t>一</w:t>
      </w:r>
      <w:proofErr w:type="gramEnd"/>
      <w:r w:rsidRPr="00FE5EE9">
        <w:rPr>
          <w:rFonts w:ascii="新宋体" w:eastAsia="新宋体" w:hAnsi="新宋体" w:cs="新宋体" w:hint="eastAsia"/>
          <w:sz w:val="32"/>
          <w:szCs w:val="32"/>
        </w:rPr>
        <w:t>年度最多只能申报</w:t>
      </w:r>
      <w:r w:rsidRPr="00FE5EE9">
        <w:rPr>
          <w:rFonts w:ascii="新宋体" w:eastAsia="新宋体" w:hAnsi="新宋体" w:cs="新宋体"/>
          <w:sz w:val="32"/>
          <w:szCs w:val="32"/>
        </w:rPr>
        <w:t>2</w:t>
      </w:r>
      <w:r w:rsidRPr="00FE5EE9">
        <w:rPr>
          <w:rFonts w:ascii="新宋体" w:eastAsia="新宋体" w:hAnsi="新宋体" w:cs="新宋体" w:hint="eastAsia"/>
          <w:sz w:val="32"/>
          <w:szCs w:val="32"/>
        </w:rPr>
        <w:t>项科技计划项目。</w:t>
      </w:r>
    </w:p>
    <w:p w:rsidR="000B5F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sz w:val="32"/>
          <w:szCs w:val="32"/>
        </w:rPr>
        <w:t>2.</w:t>
      </w:r>
      <w:r w:rsidRPr="00FE5EE9">
        <w:rPr>
          <w:rFonts w:ascii="新宋体" w:eastAsia="新宋体" w:hAnsi="新宋体" w:cs="新宋体" w:hint="eastAsia"/>
          <w:sz w:val="32"/>
          <w:szCs w:val="32"/>
        </w:rPr>
        <w:t>同一单位研究内容相同或相近的不得重复、多头申报科技计划项目。</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3.</w:t>
      </w:r>
      <w:r w:rsidRPr="00FE5EE9">
        <w:rPr>
          <w:rFonts w:ascii="新宋体" w:eastAsia="新宋体" w:hAnsi="新宋体" w:cs="新宋体" w:hint="eastAsia"/>
          <w:sz w:val="32"/>
          <w:szCs w:val="32"/>
        </w:rPr>
        <w:t>申报单位已具有与申报项目相关的研发经费投入，或具有良好的项目配套资金保障的，将予以优先考虑。</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4.</w:t>
      </w:r>
      <w:r w:rsidRPr="00FE5EE9">
        <w:rPr>
          <w:rFonts w:ascii="新宋体" w:eastAsia="新宋体" w:hAnsi="新宋体" w:cs="新宋体" w:hint="eastAsia"/>
          <w:sz w:val="32"/>
          <w:szCs w:val="32"/>
        </w:rPr>
        <w:t>申报单位须对项目申请书中各项内容的真实性进行审核把关。</w:t>
      </w: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sz w:val="32"/>
          <w:szCs w:val="32"/>
        </w:rPr>
        <w:t>5.</w:t>
      </w:r>
      <w:r w:rsidRPr="00FE5EE9">
        <w:rPr>
          <w:rFonts w:ascii="新宋体" w:eastAsia="新宋体" w:hAnsi="新宋体" w:cs="新宋体" w:hint="eastAsia"/>
          <w:sz w:val="32"/>
          <w:szCs w:val="32"/>
        </w:rPr>
        <w:t>申请项目及研究方向主要根据本指南支持的重点研究内容和优先主题确定。同时，申报单位可结合实际和学科技术优势自拟研究题目。自拟研究题目应突出前瞻性、科学性和实用性，围绕国土资源领域的重大或关键技术问题，推动国土资源领域的技术创新和制度创新，</w:t>
      </w:r>
      <w:r w:rsidRPr="00FE5EE9">
        <w:rPr>
          <w:rFonts w:ascii="新宋体" w:eastAsia="新宋体" w:hAnsi="新宋体" w:cs="新宋体" w:hint="eastAsia"/>
          <w:kern w:val="0"/>
          <w:sz w:val="32"/>
          <w:szCs w:val="32"/>
        </w:rPr>
        <w:t>具有较高的科研学术价值、技术水平或较好的社会经济效益。</w:t>
      </w:r>
    </w:p>
    <w:p w:rsidR="000B5FEC" w:rsidRPr="00FE5EE9" w:rsidRDefault="000B5FEC" w:rsidP="00E454C7">
      <w:pPr>
        <w:adjustRightInd w:val="0"/>
        <w:snapToGrid w:val="0"/>
        <w:spacing w:line="360" w:lineRule="auto"/>
        <w:ind w:firstLineChars="200" w:firstLine="643"/>
        <w:jc w:val="left"/>
        <w:rPr>
          <w:rFonts w:ascii="黑体" w:eastAsia="黑体" w:hAnsi="黑体"/>
          <w:b/>
          <w:bCs/>
          <w:sz w:val="32"/>
          <w:szCs w:val="32"/>
        </w:rPr>
      </w:pPr>
      <w:r w:rsidRPr="00FE5EE9">
        <w:rPr>
          <w:rFonts w:ascii="黑体" w:eastAsia="黑体" w:hAnsi="黑体" w:cs="新宋体" w:hint="eastAsia"/>
          <w:b/>
          <w:bCs/>
          <w:sz w:val="32"/>
          <w:szCs w:val="32"/>
        </w:rPr>
        <w:t>五、受理时间及联系方式</w:t>
      </w:r>
    </w:p>
    <w:p w:rsidR="008C1D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联系人</w:t>
      </w:r>
      <w:r w:rsidRPr="00FE5EE9">
        <w:rPr>
          <w:rFonts w:ascii="新宋体" w:eastAsia="新宋体" w:hAnsi="新宋体" w:cs="新宋体"/>
          <w:sz w:val="32"/>
          <w:szCs w:val="32"/>
        </w:rPr>
        <w:t xml:space="preserve">  </w:t>
      </w:r>
      <w:r w:rsidRPr="00FE5EE9">
        <w:rPr>
          <w:rFonts w:ascii="新宋体" w:eastAsia="新宋体" w:hAnsi="新宋体" w:cs="新宋体" w:hint="eastAsia"/>
          <w:sz w:val="32"/>
          <w:szCs w:val="32"/>
        </w:rPr>
        <w:t>：</w:t>
      </w:r>
      <w:r w:rsidR="008C1DEC" w:rsidRPr="00FE5EE9">
        <w:rPr>
          <w:rFonts w:ascii="新宋体" w:eastAsia="新宋体" w:hAnsi="新宋体" w:cs="新宋体" w:hint="eastAsia"/>
          <w:sz w:val="32"/>
          <w:szCs w:val="32"/>
        </w:rPr>
        <w:t>四川省国土资源</w:t>
      </w:r>
      <w:proofErr w:type="gramStart"/>
      <w:r w:rsidR="008C1DEC" w:rsidRPr="00FE5EE9">
        <w:rPr>
          <w:rFonts w:ascii="新宋体" w:eastAsia="新宋体" w:hAnsi="新宋体" w:cs="新宋体" w:hint="eastAsia"/>
          <w:sz w:val="32"/>
          <w:szCs w:val="32"/>
        </w:rPr>
        <w:t>厅科技</w:t>
      </w:r>
      <w:proofErr w:type="gramEnd"/>
      <w:r w:rsidR="008C1DEC" w:rsidRPr="00FE5EE9">
        <w:rPr>
          <w:rFonts w:ascii="新宋体" w:eastAsia="新宋体" w:hAnsi="新宋体" w:cs="新宋体" w:hint="eastAsia"/>
          <w:sz w:val="32"/>
          <w:szCs w:val="32"/>
        </w:rPr>
        <w:t>与对外合作处  刘宇</w:t>
      </w:r>
    </w:p>
    <w:p w:rsidR="000B5FEC" w:rsidRPr="00FE5EE9" w:rsidRDefault="000B5FEC" w:rsidP="008C1DEC">
      <w:pPr>
        <w:adjustRightInd w:val="0"/>
        <w:snapToGrid w:val="0"/>
        <w:spacing w:line="360" w:lineRule="auto"/>
        <w:ind w:firstLineChars="700" w:firstLine="2240"/>
        <w:rPr>
          <w:rFonts w:ascii="新宋体" w:eastAsia="新宋体" w:hAnsi="新宋体" w:cs="新宋体"/>
          <w:sz w:val="32"/>
          <w:szCs w:val="32"/>
        </w:rPr>
      </w:pPr>
      <w:r w:rsidRPr="00FE5EE9">
        <w:rPr>
          <w:rFonts w:ascii="新宋体" w:eastAsia="新宋体" w:hAnsi="新宋体" w:cs="新宋体" w:hint="eastAsia"/>
          <w:sz w:val="32"/>
          <w:szCs w:val="32"/>
        </w:rPr>
        <w:t>四川省国土资源厅信息中心</w:t>
      </w:r>
      <w:r w:rsidRPr="00FE5EE9">
        <w:rPr>
          <w:rFonts w:ascii="新宋体" w:eastAsia="新宋体" w:hAnsi="新宋体" w:cs="新宋体"/>
          <w:sz w:val="32"/>
          <w:szCs w:val="32"/>
        </w:rPr>
        <w:t xml:space="preserve">   </w:t>
      </w:r>
      <w:r w:rsidR="008C1DEC" w:rsidRPr="00FE5EE9">
        <w:rPr>
          <w:rFonts w:ascii="新宋体" w:eastAsia="新宋体" w:hAnsi="新宋体" w:cs="新宋体" w:hint="eastAsia"/>
          <w:sz w:val="32"/>
          <w:szCs w:val="32"/>
        </w:rPr>
        <w:t>黄志勤</w:t>
      </w:r>
    </w:p>
    <w:p w:rsidR="008C1DEC" w:rsidRPr="00FE5EE9" w:rsidRDefault="008C1DEC" w:rsidP="008C1DEC">
      <w:pPr>
        <w:adjustRightInd w:val="0"/>
        <w:snapToGrid w:val="0"/>
        <w:spacing w:line="360" w:lineRule="auto"/>
        <w:ind w:firstLineChars="700" w:firstLine="2240"/>
        <w:rPr>
          <w:rFonts w:ascii="新宋体" w:eastAsia="新宋体" w:hAnsi="新宋体" w:cs="新宋体"/>
          <w:sz w:val="32"/>
          <w:szCs w:val="32"/>
        </w:rPr>
      </w:pPr>
      <w:r w:rsidRPr="00FE5EE9">
        <w:rPr>
          <w:rFonts w:ascii="新宋体" w:eastAsia="新宋体" w:hAnsi="新宋体" w:cs="新宋体" w:hint="eastAsia"/>
          <w:sz w:val="32"/>
          <w:szCs w:val="32"/>
        </w:rPr>
        <w:t xml:space="preserve">四川省国土资源厅信息中心   谢  </w:t>
      </w:r>
      <w:proofErr w:type="gramStart"/>
      <w:r w:rsidRPr="00FE5EE9">
        <w:rPr>
          <w:rFonts w:ascii="新宋体" w:eastAsia="新宋体" w:hAnsi="新宋体" w:cs="新宋体" w:hint="eastAsia"/>
          <w:sz w:val="32"/>
          <w:szCs w:val="32"/>
        </w:rPr>
        <w:t>婷</w:t>
      </w:r>
      <w:proofErr w:type="gramEnd"/>
    </w:p>
    <w:p w:rsidR="008C1DEC" w:rsidRPr="00FE5EE9" w:rsidRDefault="008C1DEC" w:rsidP="008C1DEC">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t>受理时间：</w:t>
      </w:r>
      <w:r w:rsidRPr="00FE5EE9">
        <w:rPr>
          <w:rFonts w:ascii="新宋体" w:eastAsia="新宋体" w:hAnsi="新宋体" w:cs="新宋体"/>
          <w:sz w:val="32"/>
          <w:szCs w:val="32"/>
        </w:rPr>
        <w:t>2015</w:t>
      </w:r>
      <w:r w:rsidRPr="00FE5EE9">
        <w:rPr>
          <w:rFonts w:ascii="新宋体" w:eastAsia="新宋体" w:hAnsi="新宋体" w:cs="新宋体" w:hint="eastAsia"/>
          <w:sz w:val="32"/>
          <w:szCs w:val="32"/>
        </w:rPr>
        <w:t>年8月25日</w:t>
      </w:r>
      <w:r w:rsidRPr="00FE5EE9">
        <w:rPr>
          <w:rFonts w:ascii="新宋体" w:eastAsia="新宋体" w:hAnsi="新宋体" w:cs="新宋体"/>
          <w:sz w:val="32"/>
          <w:szCs w:val="32"/>
        </w:rPr>
        <w:t>-</w:t>
      </w:r>
      <w:r w:rsidRPr="00FE5EE9">
        <w:rPr>
          <w:rFonts w:ascii="新宋体" w:eastAsia="新宋体" w:hAnsi="新宋体" w:cs="新宋体" w:hint="eastAsia"/>
          <w:sz w:val="32"/>
          <w:szCs w:val="32"/>
        </w:rPr>
        <w:t>9月20日。</w:t>
      </w:r>
    </w:p>
    <w:p w:rsidR="008C1DEC" w:rsidRPr="00FE5EE9" w:rsidRDefault="008C1DEC" w:rsidP="00E454C7">
      <w:pPr>
        <w:adjustRightInd w:val="0"/>
        <w:snapToGrid w:val="0"/>
        <w:spacing w:line="360" w:lineRule="auto"/>
        <w:ind w:firstLineChars="200" w:firstLine="640"/>
        <w:rPr>
          <w:rFonts w:ascii="新宋体" w:eastAsia="新宋体" w:hAnsi="新宋体"/>
          <w:sz w:val="32"/>
          <w:szCs w:val="32"/>
        </w:rPr>
      </w:pPr>
    </w:p>
    <w:p w:rsidR="000B5FEC" w:rsidRPr="00FE5EE9" w:rsidRDefault="000B5FEC" w:rsidP="00E454C7">
      <w:pPr>
        <w:adjustRightInd w:val="0"/>
        <w:snapToGrid w:val="0"/>
        <w:spacing w:line="360" w:lineRule="auto"/>
        <w:ind w:firstLineChars="200" w:firstLine="640"/>
        <w:rPr>
          <w:rFonts w:ascii="新宋体" w:eastAsia="新宋体" w:hAnsi="新宋体"/>
          <w:sz w:val="32"/>
          <w:szCs w:val="32"/>
        </w:rPr>
      </w:pPr>
      <w:r w:rsidRPr="00FE5EE9">
        <w:rPr>
          <w:rFonts w:ascii="新宋体" w:eastAsia="新宋体" w:hAnsi="新宋体" w:cs="新宋体" w:hint="eastAsia"/>
          <w:sz w:val="32"/>
          <w:szCs w:val="32"/>
        </w:rPr>
        <w:lastRenderedPageBreak/>
        <w:t>地</w:t>
      </w:r>
      <w:r w:rsidRPr="00FE5EE9">
        <w:rPr>
          <w:rFonts w:ascii="新宋体" w:eastAsia="新宋体" w:hAnsi="新宋体" w:cs="新宋体"/>
          <w:sz w:val="32"/>
          <w:szCs w:val="32"/>
        </w:rPr>
        <w:t xml:space="preserve"> </w:t>
      </w:r>
      <w:r w:rsidRPr="00FE5EE9">
        <w:rPr>
          <w:rFonts w:ascii="新宋体" w:eastAsia="新宋体" w:hAnsi="新宋体" w:cs="新宋体" w:hint="eastAsia"/>
          <w:sz w:val="32"/>
          <w:szCs w:val="32"/>
        </w:rPr>
        <w:t>址</w:t>
      </w:r>
      <w:r w:rsidRPr="00FE5EE9">
        <w:rPr>
          <w:rFonts w:ascii="新宋体" w:eastAsia="新宋体" w:hAnsi="新宋体" w:cs="新宋体"/>
          <w:sz w:val="32"/>
          <w:szCs w:val="32"/>
        </w:rPr>
        <w:t xml:space="preserve"> </w:t>
      </w:r>
      <w:r w:rsidRPr="00FE5EE9">
        <w:rPr>
          <w:rFonts w:ascii="新宋体" w:eastAsia="新宋体" w:hAnsi="新宋体" w:cs="新宋体" w:hint="eastAsia"/>
          <w:sz w:val="32"/>
          <w:szCs w:val="32"/>
        </w:rPr>
        <w:t>：</w:t>
      </w:r>
      <w:r w:rsidR="008C1DEC" w:rsidRPr="00FE5EE9">
        <w:rPr>
          <w:rFonts w:ascii="新宋体" w:eastAsia="新宋体" w:hAnsi="新宋体" w:cs="新宋体" w:hint="eastAsia"/>
          <w:sz w:val="32"/>
          <w:szCs w:val="32"/>
        </w:rPr>
        <w:t>成都市青羊区百</w:t>
      </w:r>
      <w:proofErr w:type="gramStart"/>
      <w:r w:rsidR="008C1DEC" w:rsidRPr="00FE5EE9">
        <w:rPr>
          <w:rFonts w:ascii="新宋体" w:eastAsia="新宋体" w:hAnsi="新宋体" w:cs="新宋体" w:hint="eastAsia"/>
          <w:sz w:val="32"/>
          <w:szCs w:val="32"/>
        </w:rPr>
        <w:t>卉</w:t>
      </w:r>
      <w:proofErr w:type="gramEnd"/>
      <w:r w:rsidR="008C1DEC" w:rsidRPr="00FE5EE9">
        <w:rPr>
          <w:rFonts w:ascii="新宋体" w:eastAsia="新宋体" w:hAnsi="新宋体" w:cs="新宋体" w:hint="eastAsia"/>
          <w:sz w:val="32"/>
          <w:szCs w:val="32"/>
        </w:rPr>
        <w:t>路4号  四川省国土资源厅</w:t>
      </w:r>
    </w:p>
    <w:p w:rsidR="000B5FEC" w:rsidRPr="00FE5EE9" w:rsidRDefault="000B5FEC" w:rsidP="00E454C7">
      <w:pPr>
        <w:adjustRightInd w:val="0"/>
        <w:snapToGrid w:val="0"/>
        <w:spacing w:line="360" w:lineRule="auto"/>
        <w:ind w:firstLineChars="200" w:firstLine="640"/>
        <w:rPr>
          <w:rFonts w:ascii="新宋体" w:eastAsia="新宋体" w:hAnsi="新宋体" w:cs="新宋体"/>
          <w:sz w:val="32"/>
          <w:szCs w:val="32"/>
        </w:rPr>
      </w:pPr>
      <w:r w:rsidRPr="00FE5EE9">
        <w:rPr>
          <w:rFonts w:ascii="新宋体" w:eastAsia="新宋体" w:hAnsi="新宋体" w:cs="新宋体" w:hint="eastAsia"/>
          <w:sz w:val="32"/>
          <w:szCs w:val="32"/>
        </w:rPr>
        <w:t>联系电话：</w:t>
      </w:r>
      <w:r w:rsidR="008C1DEC" w:rsidRPr="00FE5EE9">
        <w:rPr>
          <w:rFonts w:ascii="新宋体" w:eastAsia="新宋体" w:hAnsi="新宋体" w:cs="新宋体" w:hint="eastAsia"/>
          <w:sz w:val="32"/>
          <w:szCs w:val="32"/>
        </w:rPr>
        <w:t>028-87036023</w:t>
      </w:r>
    </w:p>
    <w:p w:rsidR="000B5FEC" w:rsidRPr="00FE5EE9" w:rsidRDefault="000B5FEC" w:rsidP="000B4A71">
      <w:pPr>
        <w:adjustRightInd w:val="0"/>
        <w:snapToGrid w:val="0"/>
        <w:spacing w:line="360" w:lineRule="auto"/>
        <w:rPr>
          <w:rFonts w:ascii="新宋体" w:eastAsia="新宋体" w:hAnsi="新宋体"/>
          <w:sz w:val="32"/>
          <w:szCs w:val="32"/>
        </w:rPr>
      </w:pPr>
      <w:r w:rsidRPr="00FE5EE9">
        <w:rPr>
          <w:rFonts w:ascii="新宋体" w:eastAsia="新宋体" w:hAnsi="新宋体"/>
          <w:sz w:val="32"/>
          <w:szCs w:val="32"/>
        </w:rPr>
        <w:t xml:space="preserve">    </w:t>
      </w:r>
      <w:proofErr w:type="gramStart"/>
      <w:r w:rsidRPr="00FE5EE9">
        <w:rPr>
          <w:rFonts w:ascii="新宋体" w:eastAsia="新宋体" w:hAnsi="新宋体" w:hint="eastAsia"/>
          <w:sz w:val="32"/>
          <w:szCs w:val="32"/>
        </w:rPr>
        <w:t>邮</w:t>
      </w:r>
      <w:proofErr w:type="gramEnd"/>
      <w:r w:rsidRPr="00FE5EE9">
        <w:rPr>
          <w:rFonts w:ascii="新宋体" w:eastAsia="新宋体" w:hAnsi="新宋体"/>
          <w:sz w:val="32"/>
          <w:szCs w:val="32"/>
        </w:rPr>
        <w:t xml:space="preserve">   </w:t>
      </w:r>
      <w:r w:rsidRPr="00FE5EE9">
        <w:rPr>
          <w:rFonts w:ascii="新宋体" w:eastAsia="新宋体" w:hAnsi="新宋体" w:hint="eastAsia"/>
          <w:sz w:val="32"/>
          <w:szCs w:val="32"/>
        </w:rPr>
        <w:t>箱</w:t>
      </w:r>
      <w:r w:rsidRPr="00FE5EE9">
        <w:rPr>
          <w:rFonts w:ascii="新宋体" w:eastAsia="新宋体" w:hAnsi="新宋体"/>
          <w:sz w:val="32"/>
          <w:szCs w:val="32"/>
        </w:rPr>
        <w:t xml:space="preserve"> </w:t>
      </w:r>
      <w:r w:rsidRPr="00FE5EE9">
        <w:rPr>
          <w:rFonts w:ascii="新宋体" w:eastAsia="新宋体" w:hAnsi="新宋体" w:hint="eastAsia"/>
          <w:sz w:val="32"/>
          <w:szCs w:val="32"/>
        </w:rPr>
        <w:t>：</w:t>
      </w:r>
      <w:r w:rsidR="008C1DEC" w:rsidRPr="00FE5EE9">
        <w:rPr>
          <w:rFonts w:ascii="新宋体" w:eastAsia="新宋体" w:hAnsi="新宋体" w:cs="新宋体" w:hint="eastAsia"/>
          <w:sz w:val="32"/>
          <w:szCs w:val="32"/>
        </w:rPr>
        <w:t>scgtkjxm@sina.com</w:t>
      </w:r>
    </w:p>
    <w:p w:rsidR="000B5FEC" w:rsidRPr="00FE5EE9" w:rsidRDefault="000B5FEC" w:rsidP="000B4A71">
      <w:pPr>
        <w:adjustRightInd w:val="0"/>
        <w:snapToGrid w:val="0"/>
        <w:spacing w:line="360" w:lineRule="auto"/>
        <w:rPr>
          <w:rFonts w:ascii="新宋体" w:eastAsia="新宋体" w:hAnsi="新宋体"/>
          <w:sz w:val="32"/>
          <w:szCs w:val="32"/>
        </w:rPr>
      </w:pPr>
    </w:p>
    <w:p w:rsidR="000B5FEC" w:rsidRPr="00FE5EE9" w:rsidRDefault="000B5FEC" w:rsidP="000B4A71">
      <w:pPr>
        <w:adjustRightInd w:val="0"/>
        <w:snapToGrid w:val="0"/>
        <w:spacing w:line="360" w:lineRule="auto"/>
        <w:rPr>
          <w:rFonts w:ascii="新宋体" w:eastAsia="新宋体" w:hAnsi="新宋体"/>
          <w:sz w:val="32"/>
          <w:szCs w:val="32"/>
        </w:rPr>
      </w:pPr>
    </w:p>
    <w:p w:rsidR="000B5FEC" w:rsidRPr="00FE5EE9" w:rsidRDefault="000B5FEC" w:rsidP="000B4A71">
      <w:pPr>
        <w:adjustRightInd w:val="0"/>
        <w:snapToGrid w:val="0"/>
        <w:spacing w:line="360" w:lineRule="auto"/>
        <w:rPr>
          <w:rFonts w:ascii="新宋体" w:eastAsia="新宋体" w:hAnsi="新宋体"/>
          <w:sz w:val="32"/>
          <w:szCs w:val="32"/>
        </w:rPr>
      </w:pPr>
      <w:r w:rsidRPr="00FE5EE9">
        <w:rPr>
          <w:rFonts w:ascii="新宋体" w:eastAsia="新宋体" w:hAnsi="新宋体" w:hint="eastAsia"/>
          <w:sz w:val="32"/>
          <w:szCs w:val="32"/>
        </w:rPr>
        <w:t>附件一：项目申报书</w:t>
      </w:r>
    </w:p>
    <w:p w:rsidR="000B5FEC" w:rsidRPr="00FE5EE9" w:rsidRDefault="000B5FEC" w:rsidP="000B4A71">
      <w:pPr>
        <w:adjustRightInd w:val="0"/>
        <w:snapToGrid w:val="0"/>
        <w:spacing w:line="360" w:lineRule="auto"/>
        <w:rPr>
          <w:rFonts w:ascii="新宋体" w:eastAsia="新宋体" w:hAnsi="新宋体"/>
          <w:sz w:val="32"/>
          <w:szCs w:val="32"/>
        </w:rPr>
      </w:pPr>
      <w:r w:rsidRPr="00FE5EE9">
        <w:rPr>
          <w:rFonts w:ascii="新宋体" w:eastAsia="新宋体" w:hAnsi="新宋体" w:hint="eastAsia"/>
          <w:sz w:val="32"/>
          <w:szCs w:val="32"/>
        </w:rPr>
        <w:t>附件二：四川省国土资源</w:t>
      </w:r>
      <w:proofErr w:type="gramStart"/>
      <w:r w:rsidRPr="00FE5EE9">
        <w:rPr>
          <w:rFonts w:ascii="新宋体" w:eastAsia="新宋体" w:hAnsi="新宋体" w:hint="eastAsia"/>
          <w:sz w:val="32"/>
          <w:szCs w:val="32"/>
        </w:rPr>
        <w:t>厅科研</w:t>
      </w:r>
      <w:proofErr w:type="gramEnd"/>
      <w:r w:rsidRPr="00FE5EE9">
        <w:rPr>
          <w:rFonts w:ascii="新宋体" w:eastAsia="新宋体" w:hAnsi="新宋体" w:hint="eastAsia"/>
          <w:sz w:val="32"/>
          <w:szCs w:val="32"/>
        </w:rPr>
        <w:t>项目立项申报汇总表</w:t>
      </w:r>
    </w:p>
    <w:p w:rsidR="000B5FEC" w:rsidRPr="00FE5EE9" w:rsidRDefault="000B5FEC" w:rsidP="003B1D73">
      <w:pPr>
        <w:rPr>
          <w:rFonts w:ascii="新宋体" w:eastAsia="新宋体" w:hAnsi="新宋体"/>
          <w:b/>
          <w:sz w:val="32"/>
          <w:szCs w:val="32"/>
        </w:rPr>
        <w:sectPr w:rsidR="000B5FEC" w:rsidRPr="00FE5EE9" w:rsidSect="006F33D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0B5FEC" w:rsidRPr="00FE5EE9" w:rsidRDefault="000B5FEC" w:rsidP="003B1D73">
      <w:pPr>
        <w:rPr>
          <w:b/>
          <w:bCs/>
          <w:sz w:val="32"/>
        </w:rPr>
      </w:pPr>
      <w:r w:rsidRPr="00FE5EE9">
        <w:rPr>
          <w:rFonts w:ascii="新宋体" w:eastAsia="新宋体" w:hAnsi="新宋体" w:hint="eastAsia"/>
          <w:b/>
          <w:sz w:val="32"/>
          <w:szCs w:val="32"/>
        </w:rPr>
        <w:lastRenderedPageBreak/>
        <w:t>附件一：</w:t>
      </w:r>
    </w:p>
    <w:p w:rsidR="000B5FEC" w:rsidRPr="00FE5EE9" w:rsidRDefault="000B5FEC" w:rsidP="003B1D73">
      <w:pPr>
        <w:jc w:val="center"/>
        <w:rPr>
          <w:b/>
          <w:bCs/>
          <w:sz w:val="48"/>
        </w:rPr>
      </w:pPr>
    </w:p>
    <w:p w:rsidR="000B5FEC" w:rsidRPr="00FE5EE9" w:rsidRDefault="000B5FEC" w:rsidP="003B1D73">
      <w:pPr>
        <w:jc w:val="center"/>
        <w:rPr>
          <w:b/>
          <w:bCs/>
          <w:sz w:val="48"/>
        </w:rPr>
      </w:pPr>
      <w:r w:rsidRPr="00FE5EE9">
        <w:rPr>
          <w:rFonts w:hint="eastAsia"/>
          <w:b/>
          <w:bCs/>
          <w:sz w:val="48"/>
        </w:rPr>
        <w:t>项</w:t>
      </w:r>
      <w:r w:rsidRPr="00FE5EE9">
        <w:rPr>
          <w:b/>
          <w:bCs/>
          <w:sz w:val="48"/>
        </w:rPr>
        <w:t xml:space="preserve">  </w:t>
      </w:r>
      <w:r w:rsidRPr="00FE5EE9">
        <w:rPr>
          <w:rFonts w:hint="eastAsia"/>
          <w:b/>
          <w:bCs/>
          <w:sz w:val="48"/>
        </w:rPr>
        <w:t>目</w:t>
      </w:r>
      <w:r w:rsidRPr="00FE5EE9">
        <w:rPr>
          <w:b/>
          <w:bCs/>
          <w:sz w:val="48"/>
        </w:rPr>
        <w:t xml:space="preserve">  </w:t>
      </w:r>
      <w:r w:rsidRPr="00FE5EE9">
        <w:rPr>
          <w:rFonts w:hint="eastAsia"/>
          <w:b/>
          <w:bCs/>
          <w:sz w:val="48"/>
        </w:rPr>
        <w:t>申</w:t>
      </w:r>
      <w:r w:rsidRPr="00FE5EE9">
        <w:rPr>
          <w:b/>
          <w:bCs/>
          <w:sz w:val="48"/>
        </w:rPr>
        <w:t xml:space="preserve">  </w:t>
      </w:r>
      <w:r w:rsidRPr="00FE5EE9">
        <w:rPr>
          <w:rFonts w:hint="eastAsia"/>
          <w:b/>
          <w:bCs/>
          <w:sz w:val="48"/>
        </w:rPr>
        <w:t>报</w:t>
      </w:r>
      <w:r w:rsidRPr="00FE5EE9">
        <w:rPr>
          <w:b/>
          <w:bCs/>
          <w:sz w:val="48"/>
        </w:rPr>
        <w:t xml:space="preserve">  </w:t>
      </w:r>
      <w:r w:rsidRPr="00FE5EE9">
        <w:rPr>
          <w:rFonts w:hint="eastAsia"/>
          <w:b/>
          <w:bCs/>
          <w:sz w:val="48"/>
        </w:rPr>
        <w:t>书</w:t>
      </w:r>
    </w:p>
    <w:p w:rsidR="000B5FEC" w:rsidRPr="00FE5EE9" w:rsidRDefault="000B5FEC" w:rsidP="003B1D73"/>
    <w:p w:rsidR="000B5FEC" w:rsidRPr="00FE5EE9" w:rsidRDefault="000B5FEC" w:rsidP="003B1D73"/>
    <w:p w:rsidR="000B5FEC" w:rsidRPr="00FE5EE9" w:rsidRDefault="000B5FEC" w:rsidP="003B1D73"/>
    <w:p w:rsidR="000B5FEC" w:rsidRPr="00FE5EE9" w:rsidRDefault="000B5FEC" w:rsidP="003B1D73"/>
    <w:p w:rsidR="000B5FEC" w:rsidRPr="00FE5EE9" w:rsidRDefault="000B5FEC" w:rsidP="003B1D73"/>
    <w:p w:rsidR="000B5FEC" w:rsidRPr="00FE5EE9" w:rsidRDefault="000B5FEC" w:rsidP="003B1D73">
      <w:pPr>
        <w:rPr>
          <w:sz w:val="32"/>
          <w:u w:val="single"/>
        </w:rPr>
      </w:pPr>
      <w:r w:rsidRPr="00FE5EE9">
        <w:rPr>
          <w:rFonts w:hint="eastAsia"/>
          <w:sz w:val="32"/>
        </w:rPr>
        <w:t>项目名称：</w:t>
      </w:r>
      <w:r w:rsidRPr="00FE5EE9">
        <w:rPr>
          <w:sz w:val="32"/>
          <w:u w:val="single"/>
        </w:rPr>
        <w:t xml:space="preserve">                                       </w:t>
      </w:r>
    </w:p>
    <w:p w:rsidR="000B5FEC" w:rsidRPr="00FE5EE9" w:rsidRDefault="000B5FEC" w:rsidP="003B1D73">
      <w:pPr>
        <w:rPr>
          <w:sz w:val="32"/>
        </w:rPr>
      </w:pPr>
    </w:p>
    <w:p w:rsidR="000B5FEC" w:rsidRPr="00FE5EE9" w:rsidRDefault="000B5FEC" w:rsidP="003B1D73">
      <w:pPr>
        <w:rPr>
          <w:sz w:val="32"/>
        </w:rPr>
      </w:pPr>
    </w:p>
    <w:p w:rsidR="000B5FEC" w:rsidRPr="00FE5EE9" w:rsidRDefault="000B5FEC" w:rsidP="003B1D73">
      <w:pPr>
        <w:rPr>
          <w:sz w:val="32"/>
        </w:rPr>
      </w:pPr>
      <w:r w:rsidRPr="00FE5EE9">
        <w:rPr>
          <w:rFonts w:hint="eastAsia"/>
          <w:sz w:val="32"/>
        </w:rPr>
        <w:t>项目单位（盖章）：</w:t>
      </w:r>
      <w:r w:rsidRPr="00FE5EE9">
        <w:rPr>
          <w:sz w:val="32"/>
          <w:u w:val="single"/>
        </w:rPr>
        <w:t xml:space="preserve">                               </w:t>
      </w:r>
    </w:p>
    <w:p w:rsidR="000B5FEC" w:rsidRPr="00FE5EE9" w:rsidRDefault="000B5FEC" w:rsidP="003B1D73">
      <w:pPr>
        <w:rPr>
          <w:sz w:val="32"/>
        </w:rPr>
      </w:pPr>
    </w:p>
    <w:p w:rsidR="000B5FEC" w:rsidRPr="00FE5EE9" w:rsidRDefault="000B5FEC" w:rsidP="003B1D73">
      <w:pPr>
        <w:rPr>
          <w:sz w:val="32"/>
        </w:rPr>
      </w:pPr>
    </w:p>
    <w:p w:rsidR="000B5FEC" w:rsidRPr="00FE5EE9" w:rsidRDefault="000B5FEC" w:rsidP="003B1D73">
      <w:pPr>
        <w:rPr>
          <w:sz w:val="32"/>
        </w:rPr>
      </w:pPr>
      <w:r w:rsidRPr="00FE5EE9">
        <w:rPr>
          <w:rFonts w:hint="eastAsia"/>
          <w:sz w:val="32"/>
        </w:rPr>
        <w:t>上级单位（盖章）：</w:t>
      </w:r>
      <w:r w:rsidRPr="00FE5EE9">
        <w:rPr>
          <w:sz w:val="32"/>
          <w:u w:val="single"/>
        </w:rPr>
        <w:t xml:space="preserve">                                </w:t>
      </w:r>
    </w:p>
    <w:p w:rsidR="000B5FEC" w:rsidRPr="00FE5EE9" w:rsidRDefault="000B5FEC" w:rsidP="003B1D73">
      <w:pPr>
        <w:rPr>
          <w:sz w:val="32"/>
        </w:rPr>
      </w:pPr>
    </w:p>
    <w:p w:rsidR="000B5FEC" w:rsidRPr="00FE5EE9" w:rsidRDefault="000B5FEC" w:rsidP="003B1D73">
      <w:pPr>
        <w:rPr>
          <w:sz w:val="32"/>
        </w:rPr>
      </w:pPr>
    </w:p>
    <w:p w:rsidR="000B5FEC" w:rsidRPr="00FE5EE9" w:rsidRDefault="000B5FEC" w:rsidP="003B1D73">
      <w:pPr>
        <w:rPr>
          <w:sz w:val="32"/>
        </w:rPr>
      </w:pPr>
      <w:r w:rsidRPr="00FE5EE9">
        <w:rPr>
          <w:rFonts w:hint="eastAsia"/>
          <w:sz w:val="32"/>
        </w:rPr>
        <w:t>主管部门（盖章）：</w:t>
      </w:r>
      <w:r w:rsidRPr="00FE5EE9">
        <w:rPr>
          <w:sz w:val="32"/>
          <w:u w:val="single"/>
        </w:rPr>
        <w:t xml:space="preserve">                                </w:t>
      </w:r>
    </w:p>
    <w:p w:rsidR="000B5FEC" w:rsidRPr="00FE5EE9" w:rsidRDefault="000B5FEC" w:rsidP="003B1D73">
      <w:pPr>
        <w:rPr>
          <w:sz w:val="32"/>
        </w:rPr>
      </w:pPr>
    </w:p>
    <w:p w:rsidR="000B5FEC" w:rsidRPr="00FE5EE9" w:rsidRDefault="000B5FEC" w:rsidP="003B1D73">
      <w:pPr>
        <w:rPr>
          <w:sz w:val="32"/>
        </w:rPr>
      </w:pPr>
    </w:p>
    <w:p w:rsidR="000B5FEC" w:rsidRPr="00FE5EE9" w:rsidRDefault="000B5FEC" w:rsidP="003B1D73">
      <w:pPr>
        <w:rPr>
          <w:sz w:val="32"/>
        </w:rPr>
      </w:pPr>
      <w:r w:rsidRPr="00FE5EE9">
        <w:rPr>
          <w:rFonts w:hint="eastAsia"/>
          <w:sz w:val="32"/>
        </w:rPr>
        <w:t>联</w:t>
      </w:r>
      <w:r w:rsidRPr="00FE5EE9">
        <w:rPr>
          <w:sz w:val="32"/>
        </w:rPr>
        <w:t xml:space="preserve"> </w:t>
      </w:r>
      <w:r w:rsidRPr="00FE5EE9">
        <w:rPr>
          <w:rFonts w:hint="eastAsia"/>
          <w:sz w:val="32"/>
        </w:rPr>
        <w:t>系</w:t>
      </w:r>
      <w:r w:rsidRPr="00FE5EE9">
        <w:rPr>
          <w:sz w:val="32"/>
        </w:rPr>
        <w:t xml:space="preserve"> </w:t>
      </w:r>
      <w:r w:rsidRPr="00FE5EE9">
        <w:rPr>
          <w:rFonts w:hint="eastAsia"/>
          <w:sz w:val="32"/>
        </w:rPr>
        <w:t>人：</w:t>
      </w:r>
    </w:p>
    <w:p w:rsidR="000B5FEC" w:rsidRPr="00FE5EE9" w:rsidRDefault="000B5FEC" w:rsidP="003B1D73">
      <w:pPr>
        <w:rPr>
          <w:sz w:val="32"/>
        </w:rPr>
      </w:pPr>
      <w:r w:rsidRPr="00FE5EE9">
        <w:rPr>
          <w:rFonts w:hint="eastAsia"/>
          <w:sz w:val="32"/>
        </w:rPr>
        <w:t>联系电话：</w:t>
      </w:r>
    </w:p>
    <w:p w:rsidR="000B5FEC" w:rsidRPr="00FE5EE9" w:rsidRDefault="000B5FEC" w:rsidP="003B1D73">
      <w:pPr>
        <w:rPr>
          <w:sz w:val="32"/>
        </w:rPr>
      </w:pPr>
    </w:p>
    <w:p w:rsidR="000B5FEC" w:rsidRPr="00FE5EE9" w:rsidRDefault="000B5FEC" w:rsidP="003B1D73">
      <w:pPr>
        <w:rPr>
          <w:sz w:val="32"/>
        </w:rPr>
      </w:pPr>
      <w:r w:rsidRPr="00FE5EE9">
        <w:rPr>
          <w:rFonts w:hint="eastAsia"/>
          <w:sz w:val="32"/>
        </w:rPr>
        <w:t>申报日期：</w:t>
      </w:r>
      <w:r w:rsidRPr="00FE5EE9">
        <w:rPr>
          <w:sz w:val="32"/>
        </w:rPr>
        <w:t xml:space="preserve">      </w:t>
      </w:r>
      <w:r w:rsidRPr="00FE5EE9">
        <w:rPr>
          <w:rFonts w:hint="eastAsia"/>
          <w:sz w:val="32"/>
        </w:rPr>
        <w:t>年</w:t>
      </w:r>
      <w:r w:rsidRPr="00FE5EE9">
        <w:rPr>
          <w:sz w:val="32"/>
        </w:rPr>
        <w:t xml:space="preserve">      </w:t>
      </w:r>
      <w:r w:rsidRPr="00FE5EE9">
        <w:rPr>
          <w:rFonts w:hint="eastAsia"/>
          <w:sz w:val="32"/>
        </w:rPr>
        <w:t>月</w:t>
      </w:r>
      <w:r w:rsidRPr="00FE5EE9">
        <w:rPr>
          <w:sz w:val="32"/>
        </w:rPr>
        <w:t xml:space="preserve">      </w:t>
      </w:r>
      <w:r w:rsidRPr="00FE5EE9">
        <w:rPr>
          <w:rFonts w:hint="eastAsia"/>
          <w:sz w:val="32"/>
        </w:rPr>
        <w:t>日</w:t>
      </w:r>
    </w:p>
    <w:p w:rsidR="000B5FEC" w:rsidRPr="00FE5EE9" w:rsidRDefault="000B5FEC" w:rsidP="003B1D73">
      <w:pPr>
        <w:rPr>
          <w:sz w:val="32"/>
        </w:rPr>
      </w:pPr>
      <w:r w:rsidRPr="00FE5EE9">
        <w:rPr>
          <w:rFonts w:hint="eastAsia"/>
          <w:sz w:val="32"/>
        </w:rPr>
        <w:t>收件日期：</w:t>
      </w:r>
      <w:r w:rsidRPr="00FE5EE9">
        <w:rPr>
          <w:sz w:val="32"/>
        </w:rPr>
        <w:t xml:space="preserve">      </w:t>
      </w:r>
      <w:r w:rsidRPr="00FE5EE9">
        <w:rPr>
          <w:rFonts w:hint="eastAsia"/>
          <w:sz w:val="32"/>
        </w:rPr>
        <w:t>年</w:t>
      </w:r>
      <w:r w:rsidRPr="00FE5EE9">
        <w:rPr>
          <w:sz w:val="32"/>
        </w:rPr>
        <w:t xml:space="preserve">      </w:t>
      </w:r>
      <w:r w:rsidRPr="00FE5EE9">
        <w:rPr>
          <w:rFonts w:hint="eastAsia"/>
          <w:sz w:val="32"/>
        </w:rPr>
        <w:t>月</w:t>
      </w:r>
      <w:r w:rsidRPr="00FE5EE9">
        <w:rPr>
          <w:sz w:val="32"/>
        </w:rPr>
        <w:t xml:space="preserve">      </w:t>
      </w:r>
      <w:r w:rsidRPr="00FE5EE9">
        <w:rPr>
          <w:rFonts w:hint="eastAsia"/>
          <w:sz w:val="32"/>
        </w:rPr>
        <w:t>日</w:t>
      </w:r>
    </w:p>
    <w:p w:rsidR="000B5FEC" w:rsidRPr="00FE5EE9" w:rsidRDefault="000B5FEC" w:rsidP="003B1D73">
      <w:pPr>
        <w:jc w:val="center"/>
        <w:rPr>
          <w:b/>
          <w:bCs/>
          <w:sz w:val="44"/>
        </w:rPr>
      </w:pPr>
      <w:r w:rsidRPr="00FE5EE9">
        <w:rPr>
          <w:rFonts w:hint="eastAsia"/>
          <w:b/>
          <w:bCs/>
          <w:sz w:val="48"/>
        </w:rPr>
        <w:lastRenderedPageBreak/>
        <w:t>主</w:t>
      </w:r>
      <w:r w:rsidRPr="00FE5EE9">
        <w:rPr>
          <w:b/>
          <w:bCs/>
          <w:sz w:val="48"/>
        </w:rPr>
        <w:t xml:space="preserve"> </w:t>
      </w:r>
      <w:r w:rsidRPr="00FE5EE9">
        <w:rPr>
          <w:rFonts w:hint="eastAsia"/>
          <w:b/>
          <w:bCs/>
          <w:sz w:val="48"/>
        </w:rPr>
        <w:t>管</w:t>
      </w:r>
      <w:r w:rsidRPr="00FE5EE9">
        <w:rPr>
          <w:b/>
          <w:bCs/>
          <w:sz w:val="48"/>
        </w:rPr>
        <w:t xml:space="preserve"> </w:t>
      </w:r>
      <w:r w:rsidRPr="00FE5EE9">
        <w:rPr>
          <w:rFonts w:hint="eastAsia"/>
          <w:b/>
          <w:bCs/>
          <w:sz w:val="48"/>
        </w:rPr>
        <w:t>部</w:t>
      </w:r>
      <w:r w:rsidRPr="00FE5EE9">
        <w:rPr>
          <w:b/>
          <w:bCs/>
          <w:sz w:val="48"/>
        </w:rPr>
        <w:t xml:space="preserve"> </w:t>
      </w:r>
      <w:r w:rsidRPr="00FE5EE9">
        <w:rPr>
          <w:rFonts w:hint="eastAsia"/>
          <w:b/>
          <w:bCs/>
          <w:sz w:val="48"/>
        </w:rPr>
        <w:t>门</w:t>
      </w:r>
      <w:r w:rsidRPr="00FE5EE9">
        <w:rPr>
          <w:b/>
          <w:bCs/>
          <w:sz w:val="48"/>
        </w:rPr>
        <w:t xml:space="preserve"> </w:t>
      </w:r>
      <w:r w:rsidRPr="00FE5EE9">
        <w:rPr>
          <w:rFonts w:hint="eastAsia"/>
          <w:b/>
          <w:bCs/>
          <w:sz w:val="48"/>
        </w:rPr>
        <w:t>审</w:t>
      </w:r>
      <w:r w:rsidRPr="00FE5EE9">
        <w:rPr>
          <w:b/>
          <w:bCs/>
          <w:sz w:val="48"/>
        </w:rPr>
        <w:t xml:space="preserve"> </w:t>
      </w:r>
      <w:r w:rsidRPr="00FE5EE9">
        <w:rPr>
          <w:rFonts w:hint="eastAsia"/>
          <w:b/>
          <w:bCs/>
          <w:sz w:val="48"/>
        </w:rPr>
        <w:t>核</w:t>
      </w:r>
      <w:r w:rsidRPr="00FE5EE9">
        <w:rPr>
          <w:b/>
          <w:bCs/>
          <w:sz w:val="48"/>
        </w:rPr>
        <w:t xml:space="preserve"> </w:t>
      </w:r>
      <w:r w:rsidRPr="00FE5EE9">
        <w:rPr>
          <w:rFonts w:hint="eastAsia"/>
          <w:b/>
          <w:bCs/>
          <w:sz w:val="48"/>
        </w:rPr>
        <w:t>意</w:t>
      </w:r>
      <w:r w:rsidRPr="00FE5EE9">
        <w:rPr>
          <w:b/>
          <w:bCs/>
          <w:sz w:val="48"/>
        </w:rPr>
        <w:t xml:space="preserve"> </w:t>
      </w:r>
      <w:r w:rsidRPr="00FE5EE9">
        <w:rPr>
          <w:rFonts w:hint="eastAsia"/>
          <w:b/>
          <w:bCs/>
          <w:sz w:val="48"/>
        </w:rPr>
        <w:t>见</w:t>
      </w:r>
    </w:p>
    <w:tbl>
      <w:tblPr>
        <w:tblW w:w="850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0B5FEC" w:rsidRPr="00FE5EE9" w:rsidTr="00B464EB">
        <w:trPr>
          <w:trHeight w:val="12905"/>
          <w:jc w:val="center"/>
        </w:trPr>
        <w:tc>
          <w:tcPr>
            <w:tcW w:w="8505" w:type="dxa"/>
          </w:tcPr>
          <w:p w:rsidR="000B5FEC" w:rsidRPr="00FE5EE9" w:rsidRDefault="000B5FEC" w:rsidP="00E454C7">
            <w:pPr>
              <w:spacing w:line="360" w:lineRule="auto"/>
              <w:ind w:right="11" w:firstLineChars="200" w:firstLine="420"/>
            </w:pPr>
          </w:p>
          <w:p w:rsidR="000B5FEC" w:rsidRPr="00FE5EE9" w:rsidRDefault="000B5FEC" w:rsidP="00B464EB">
            <w:r w:rsidRPr="00FE5EE9">
              <w:t xml:space="preserve">  </w:t>
            </w:r>
          </w:p>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p w:rsidR="000B5FEC" w:rsidRPr="00FE5EE9" w:rsidRDefault="000B5FEC" w:rsidP="00B464EB">
            <w:r w:rsidRPr="00FE5EE9">
              <w:rPr>
                <w:rFonts w:hint="eastAsia"/>
                <w:sz w:val="24"/>
              </w:rPr>
              <w:t>负责人（签字）</w:t>
            </w:r>
            <w:r w:rsidRPr="00FE5EE9">
              <w:rPr>
                <w:u w:val="single"/>
              </w:rPr>
              <w:t xml:space="preserve">                     </w:t>
            </w:r>
            <w:r w:rsidRPr="00FE5EE9">
              <w:t xml:space="preserve">      </w:t>
            </w:r>
            <w:r w:rsidRPr="00FE5EE9">
              <w:rPr>
                <w:sz w:val="24"/>
              </w:rPr>
              <w:t xml:space="preserve">     </w:t>
            </w:r>
            <w:r w:rsidRPr="00FE5EE9">
              <w:rPr>
                <w:rFonts w:hint="eastAsia"/>
                <w:sz w:val="24"/>
              </w:rPr>
              <w:t>年</w:t>
            </w:r>
            <w:r w:rsidRPr="00FE5EE9">
              <w:rPr>
                <w:sz w:val="24"/>
              </w:rPr>
              <w:t xml:space="preserve">        </w:t>
            </w:r>
            <w:r w:rsidRPr="00FE5EE9">
              <w:rPr>
                <w:rFonts w:hint="eastAsia"/>
                <w:sz w:val="24"/>
              </w:rPr>
              <w:t>月</w:t>
            </w:r>
            <w:r w:rsidRPr="00FE5EE9">
              <w:rPr>
                <w:sz w:val="24"/>
              </w:rPr>
              <w:t xml:space="preserve">       </w:t>
            </w:r>
            <w:r w:rsidRPr="00FE5EE9">
              <w:rPr>
                <w:rFonts w:hint="eastAsia"/>
                <w:sz w:val="24"/>
              </w:rPr>
              <w:t>日</w:t>
            </w:r>
          </w:p>
        </w:tc>
      </w:tr>
    </w:tbl>
    <w:p w:rsidR="000B5FEC" w:rsidRPr="00FE5EE9" w:rsidRDefault="000B5FEC" w:rsidP="003B1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
        <w:gridCol w:w="1068"/>
        <w:gridCol w:w="360"/>
        <w:gridCol w:w="2700"/>
        <w:gridCol w:w="320"/>
        <w:gridCol w:w="709"/>
        <w:gridCol w:w="771"/>
        <w:gridCol w:w="363"/>
        <w:gridCol w:w="1751"/>
      </w:tblGrid>
      <w:tr w:rsidR="000B5FEC" w:rsidRPr="00FE5EE9" w:rsidTr="00B464EB">
        <w:trPr>
          <w:trHeight w:val="416"/>
        </w:trPr>
        <w:tc>
          <w:tcPr>
            <w:tcW w:w="1548" w:type="dxa"/>
            <w:gridSpan w:val="2"/>
            <w:vAlign w:val="center"/>
          </w:tcPr>
          <w:p w:rsidR="000B5FEC" w:rsidRPr="00FE5EE9" w:rsidRDefault="000B5FEC" w:rsidP="00B464EB">
            <w:pPr>
              <w:jc w:val="center"/>
            </w:pPr>
            <w:r w:rsidRPr="00FE5EE9">
              <w:rPr>
                <w:rFonts w:hint="eastAsia"/>
              </w:rPr>
              <w:lastRenderedPageBreak/>
              <w:t>项目负责人</w:t>
            </w:r>
          </w:p>
        </w:tc>
        <w:tc>
          <w:tcPr>
            <w:tcW w:w="3380" w:type="dxa"/>
            <w:gridSpan w:val="3"/>
            <w:vAlign w:val="center"/>
          </w:tcPr>
          <w:p w:rsidR="000B5FEC" w:rsidRPr="00FE5EE9" w:rsidRDefault="000B5FEC" w:rsidP="00B464EB">
            <w:pPr>
              <w:jc w:val="center"/>
            </w:pPr>
          </w:p>
        </w:tc>
        <w:tc>
          <w:tcPr>
            <w:tcW w:w="1843" w:type="dxa"/>
            <w:gridSpan w:val="3"/>
            <w:vAlign w:val="center"/>
          </w:tcPr>
          <w:p w:rsidR="000B5FEC" w:rsidRPr="00FE5EE9" w:rsidRDefault="000B5FEC" w:rsidP="00B464EB">
            <w:pPr>
              <w:jc w:val="center"/>
            </w:pPr>
            <w:r w:rsidRPr="00FE5EE9">
              <w:rPr>
                <w:rFonts w:hint="eastAsia"/>
              </w:rPr>
              <w:t>联系电话</w:t>
            </w:r>
          </w:p>
        </w:tc>
        <w:tc>
          <w:tcPr>
            <w:tcW w:w="1751" w:type="dxa"/>
            <w:vAlign w:val="center"/>
          </w:tcPr>
          <w:p w:rsidR="000B5FEC" w:rsidRPr="00FE5EE9" w:rsidRDefault="000B5FEC" w:rsidP="00B464EB">
            <w:pPr>
              <w:jc w:val="center"/>
            </w:pPr>
          </w:p>
        </w:tc>
      </w:tr>
      <w:tr w:rsidR="000B5FEC" w:rsidRPr="00FE5EE9" w:rsidTr="00B464EB">
        <w:trPr>
          <w:trHeight w:val="422"/>
        </w:trPr>
        <w:tc>
          <w:tcPr>
            <w:tcW w:w="1548" w:type="dxa"/>
            <w:gridSpan w:val="2"/>
            <w:vAlign w:val="center"/>
          </w:tcPr>
          <w:p w:rsidR="000B5FEC" w:rsidRPr="00FE5EE9" w:rsidRDefault="000B5FEC" w:rsidP="00B464EB">
            <w:pPr>
              <w:jc w:val="center"/>
            </w:pPr>
            <w:r w:rsidRPr="00FE5EE9">
              <w:rPr>
                <w:rFonts w:hint="eastAsia"/>
              </w:rPr>
              <w:t>单位地址</w:t>
            </w:r>
          </w:p>
        </w:tc>
        <w:tc>
          <w:tcPr>
            <w:tcW w:w="3380" w:type="dxa"/>
            <w:gridSpan w:val="3"/>
            <w:vAlign w:val="center"/>
          </w:tcPr>
          <w:p w:rsidR="000B5FEC" w:rsidRPr="00FE5EE9" w:rsidRDefault="000B5FEC" w:rsidP="00B464EB">
            <w:pPr>
              <w:jc w:val="center"/>
            </w:pPr>
          </w:p>
        </w:tc>
        <w:tc>
          <w:tcPr>
            <w:tcW w:w="1843" w:type="dxa"/>
            <w:gridSpan w:val="3"/>
            <w:vAlign w:val="center"/>
          </w:tcPr>
          <w:p w:rsidR="000B5FEC" w:rsidRPr="00FE5EE9" w:rsidRDefault="000B5FEC" w:rsidP="00B464EB">
            <w:pPr>
              <w:jc w:val="center"/>
            </w:pPr>
            <w:r w:rsidRPr="00FE5EE9">
              <w:rPr>
                <w:rFonts w:hint="eastAsia"/>
              </w:rPr>
              <w:t>邮政编码</w:t>
            </w:r>
          </w:p>
        </w:tc>
        <w:tc>
          <w:tcPr>
            <w:tcW w:w="1751" w:type="dxa"/>
            <w:vAlign w:val="center"/>
          </w:tcPr>
          <w:p w:rsidR="000B5FEC" w:rsidRPr="00FE5EE9" w:rsidRDefault="000B5FEC" w:rsidP="00B464EB">
            <w:pPr>
              <w:jc w:val="center"/>
            </w:pPr>
          </w:p>
        </w:tc>
      </w:tr>
      <w:tr w:rsidR="000B5FEC" w:rsidRPr="00FE5EE9" w:rsidTr="00B464EB">
        <w:trPr>
          <w:trHeight w:val="413"/>
        </w:trPr>
        <w:tc>
          <w:tcPr>
            <w:tcW w:w="1548" w:type="dxa"/>
            <w:gridSpan w:val="2"/>
            <w:vAlign w:val="center"/>
          </w:tcPr>
          <w:p w:rsidR="000B5FEC" w:rsidRPr="00FE5EE9" w:rsidRDefault="000B5FEC" w:rsidP="00B464EB">
            <w:pPr>
              <w:jc w:val="center"/>
            </w:pPr>
            <w:r w:rsidRPr="00FE5EE9">
              <w:rPr>
                <w:rFonts w:hint="eastAsia"/>
              </w:rPr>
              <w:t>项目实施地址</w:t>
            </w:r>
          </w:p>
        </w:tc>
        <w:tc>
          <w:tcPr>
            <w:tcW w:w="3380" w:type="dxa"/>
            <w:gridSpan w:val="3"/>
            <w:vAlign w:val="center"/>
          </w:tcPr>
          <w:p w:rsidR="000B5FEC" w:rsidRPr="00FE5EE9" w:rsidRDefault="000B5FEC" w:rsidP="00B464EB">
            <w:pPr>
              <w:jc w:val="center"/>
            </w:pPr>
          </w:p>
        </w:tc>
        <w:tc>
          <w:tcPr>
            <w:tcW w:w="1843" w:type="dxa"/>
            <w:gridSpan w:val="3"/>
            <w:vAlign w:val="center"/>
          </w:tcPr>
          <w:p w:rsidR="000B5FEC" w:rsidRPr="00FE5EE9" w:rsidRDefault="000B5FEC" w:rsidP="00B464EB">
            <w:pPr>
              <w:jc w:val="center"/>
            </w:pPr>
            <w:r w:rsidRPr="00FE5EE9">
              <w:rPr>
                <w:rFonts w:hint="eastAsia"/>
              </w:rPr>
              <w:t>实施地联系电话</w:t>
            </w:r>
          </w:p>
        </w:tc>
        <w:tc>
          <w:tcPr>
            <w:tcW w:w="1751" w:type="dxa"/>
            <w:vAlign w:val="center"/>
          </w:tcPr>
          <w:p w:rsidR="000B5FEC" w:rsidRPr="00FE5EE9" w:rsidRDefault="000B5FEC" w:rsidP="00B464EB">
            <w:pPr>
              <w:jc w:val="center"/>
            </w:pPr>
          </w:p>
        </w:tc>
      </w:tr>
      <w:tr w:rsidR="000B5FEC" w:rsidRPr="00FE5EE9" w:rsidTr="00B464EB">
        <w:tc>
          <w:tcPr>
            <w:tcW w:w="1548" w:type="dxa"/>
            <w:gridSpan w:val="2"/>
            <w:vAlign w:val="center"/>
          </w:tcPr>
          <w:p w:rsidR="000B5FEC" w:rsidRPr="00FE5EE9" w:rsidRDefault="000B5FEC" w:rsidP="00B464EB">
            <w:pPr>
              <w:jc w:val="center"/>
            </w:pPr>
            <w:r w:rsidRPr="00FE5EE9">
              <w:rPr>
                <w:rFonts w:hint="eastAsia"/>
              </w:rPr>
              <w:t>项目类型</w:t>
            </w:r>
          </w:p>
        </w:tc>
        <w:tc>
          <w:tcPr>
            <w:tcW w:w="6974" w:type="dxa"/>
            <w:gridSpan w:val="7"/>
            <w:vAlign w:val="center"/>
          </w:tcPr>
          <w:p w:rsidR="000B5FEC" w:rsidRPr="00FE5EE9" w:rsidRDefault="000B5FEC" w:rsidP="00B464EB">
            <w:pPr>
              <w:jc w:val="left"/>
            </w:pPr>
            <w:r w:rsidRPr="00FE5EE9">
              <w:t>1</w:t>
            </w:r>
            <w:r w:rsidRPr="00FE5EE9">
              <w:rPr>
                <w:rFonts w:hint="eastAsia"/>
              </w:rPr>
              <w:t>、行政事业性项目</w:t>
            </w:r>
            <w:r w:rsidRPr="00FE5EE9">
              <w:t xml:space="preserve"> </w:t>
            </w:r>
            <w:r w:rsidRPr="00FE5EE9">
              <w:rPr>
                <w:rFonts w:ascii="宋体" w:hAnsi="宋体" w:hint="eastAsia"/>
              </w:rPr>
              <w:t>□</w:t>
            </w:r>
            <w:r w:rsidRPr="00FE5EE9">
              <w:t xml:space="preserve">            2</w:t>
            </w:r>
            <w:r w:rsidRPr="00FE5EE9">
              <w:rPr>
                <w:rFonts w:hint="eastAsia"/>
              </w:rPr>
              <w:t>、建设性专项项目</w:t>
            </w:r>
            <w:r w:rsidRPr="00FE5EE9">
              <w:t xml:space="preserve"> </w:t>
            </w:r>
            <w:r w:rsidRPr="00FE5EE9">
              <w:rPr>
                <w:rFonts w:ascii="宋体" w:hAnsi="宋体" w:hint="eastAsia"/>
              </w:rPr>
              <w:t>□</w:t>
            </w:r>
          </w:p>
        </w:tc>
      </w:tr>
      <w:tr w:rsidR="000B5FEC" w:rsidRPr="00FE5EE9" w:rsidTr="00B464EB">
        <w:tc>
          <w:tcPr>
            <w:tcW w:w="1548" w:type="dxa"/>
            <w:gridSpan w:val="2"/>
            <w:vAlign w:val="center"/>
          </w:tcPr>
          <w:p w:rsidR="000B5FEC" w:rsidRPr="00FE5EE9" w:rsidRDefault="000B5FEC" w:rsidP="00B464EB">
            <w:pPr>
              <w:jc w:val="center"/>
            </w:pPr>
            <w:r w:rsidRPr="00FE5EE9">
              <w:rPr>
                <w:rFonts w:hint="eastAsia"/>
              </w:rPr>
              <w:t>项目属性</w:t>
            </w:r>
          </w:p>
        </w:tc>
        <w:tc>
          <w:tcPr>
            <w:tcW w:w="6974" w:type="dxa"/>
            <w:gridSpan w:val="7"/>
            <w:vAlign w:val="center"/>
          </w:tcPr>
          <w:p w:rsidR="000B5FEC" w:rsidRPr="00FE5EE9" w:rsidRDefault="000B5FEC" w:rsidP="00B464EB">
            <w:pPr>
              <w:jc w:val="left"/>
            </w:pPr>
            <w:r w:rsidRPr="00FE5EE9">
              <w:t>1</w:t>
            </w:r>
            <w:r w:rsidRPr="00FE5EE9">
              <w:rPr>
                <w:rFonts w:hint="eastAsia"/>
              </w:rPr>
              <w:t>、延续项目</w:t>
            </w:r>
            <w:r w:rsidRPr="00FE5EE9">
              <w:t xml:space="preserve"> </w:t>
            </w:r>
            <w:r w:rsidRPr="00FE5EE9">
              <w:rPr>
                <w:rFonts w:ascii="宋体" w:hAnsi="宋体" w:hint="eastAsia"/>
              </w:rPr>
              <w:t>□</w:t>
            </w:r>
            <w:r w:rsidRPr="00FE5EE9">
              <w:t xml:space="preserve">      2</w:t>
            </w:r>
            <w:r w:rsidRPr="00FE5EE9">
              <w:rPr>
                <w:rFonts w:hint="eastAsia"/>
              </w:rPr>
              <w:t>、上年结转备选项目</w:t>
            </w:r>
            <w:r w:rsidRPr="00FE5EE9">
              <w:t xml:space="preserve"> </w:t>
            </w:r>
            <w:r w:rsidRPr="00FE5EE9">
              <w:rPr>
                <w:rFonts w:ascii="宋体" w:hAnsi="宋体" w:hint="eastAsia"/>
              </w:rPr>
              <w:t>□</w:t>
            </w:r>
            <w:r w:rsidRPr="00FE5EE9">
              <w:t xml:space="preserve">      3</w:t>
            </w:r>
            <w:r w:rsidRPr="00FE5EE9">
              <w:rPr>
                <w:rFonts w:hint="eastAsia"/>
              </w:rPr>
              <w:t>、新增项目</w:t>
            </w:r>
            <w:r w:rsidRPr="00FE5EE9">
              <w:t xml:space="preserve"> </w:t>
            </w:r>
            <w:r w:rsidRPr="00FE5EE9">
              <w:rPr>
                <w:rFonts w:ascii="宋体" w:hAnsi="宋体" w:hint="eastAsia"/>
              </w:rPr>
              <w:t>□</w:t>
            </w:r>
          </w:p>
        </w:tc>
      </w:tr>
      <w:tr w:rsidR="000B5FEC" w:rsidRPr="00FE5EE9" w:rsidTr="00B464EB">
        <w:trPr>
          <w:cantSplit/>
          <w:trHeight w:val="405"/>
        </w:trPr>
        <w:tc>
          <w:tcPr>
            <w:tcW w:w="1548" w:type="dxa"/>
            <w:gridSpan w:val="2"/>
            <w:vMerge w:val="restart"/>
            <w:vAlign w:val="center"/>
          </w:tcPr>
          <w:p w:rsidR="000B5FEC" w:rsidRPr="00FE5EE9" w:rsidRDefault="000B5FEC" w:rsidP="00B464EB">
            <w:pPr>
              <w:jc w:val="center"/>
            </w:pPr>
            <w:r w:rsidRPr="00FE5EE9">
              <w:rPr>
                <w:rFonts w:hint="eastAsia"/>
              </w:rPr>
              <w:t>预算科目</w:t>
            </w:r>
          </w:p>
        </w:tc>
        <w:tc>
          <w:tcPr>
            <w:tcW w:w="6974" w:type="dxa"/>
            <w:gridSpan w:val="7"/>
            <w:vAlign w:val="center"/>
          </w:tcPr>
          <w:p w:rsidR="000B5FEC" w:rsidRPr="00FE5EE9" w:rsidRDefault="000B5FEC" w:rsidP="00B464EB">
            <w:pPr>
              <w:jc w:val="left"/>
            </w:pPr>
            <w:r w:rsidRPr="00FE5EE9">
              <w:t xml:space="preserve">     </w:t>
            </w:r>
            <w:r w:rsidRPr="00FE5EE9">
              <w:rPr>
                <w:rFonts w:hint="eastAsia"/>
              </w:rPr>
              <w:t>类</w:t>
            </w:r>
          </w:p>
        </w:tc>
      </w:tr>
      <w:tr w:rsidR="000B5FEC" w:rsidRPr="00FE5EE9" w:rsidTr="00B464EB">
        <w:trPr>
          <w:cantSplit/>
          <w:trHeight w:val="300"/>
        </w:trPr>
        <w:tc>
          <w:tcPr>
            <w:tcW w:w="1548" w:type="dxa"/>
            <w:gridSpan w:val="2"/>
            <w:vMerge/>
            <w:vAlign w:val="center"/>
          </w:tcPr>
          <w:p w:rsidR="000B5FEC" w:rsidRPr="00FE5EE9" w:rsidRDefault="000B5FEC" w:rsidP="00B464EB">
            <w:pPr>
              <w:jc w:val="center"/>
            </w:pPr>
          </w:p>
        </w:tc>
        <w:tc>
          <w:tcPr>
            <w:tcW w:w="6974" w:type="dxa"/>
            <w:gridSpan w:val="7"/>
            <w:vAlign w:val="center"/>
          </w:tcPr>
          <w:p w:rsidR="000B5FEC" w:rsidRPr="00FE5EE9" w:rsidRDefault="000B5FEC" w:rsidP="00B464EB">
            <w:pPr>
              <w:jc w:val="left"/>
            </w:pPr>
            <w:r w:rsidRPr="00FE5EE9">
              <w:t xml:space="preserve">     </w:t>
            </w:r>
            <w:r w:rsidRPr="00FE5EE9">
              <w:rPr>
                <w:rFonts w:hint="eastAsia"/>
              </w:rPr>
              <w:t>款</w:t>
            </w:r>
          </w:p>
        </w:tc>
      </w:tr>
      <w:tr w:rsidR="000B5FEC" w:rsidRPr="00FE5EE9" w:rsidTr="00B464EB">
        <w:trPr>
          <w:cantSplit/>
          <w:trHeight w:val="4567"/>
        </w:trPr>
        <w:tc>
          <w:tcPr>
            <w:tcW w:w="1548" w:type="dxa"/>
            <w:gridSpan w:val="2"/>
            <w:vAlign w:val="center"/>
          </w:tcPr>
          <w:p w:rsidR="000B5FEC" w:rsidRPr="00FE5EE9" w:rsidRDefault="000B5FEC" w:rsidP="00B464EB">
            <w:pPr>
              <w:jc w:val="center"/>
            </w:pPr>
            <w:r w:rsidRPr="00FE5EE9">
              <w:rPr>
                <w:rFonts w:hint="eastAsia"/>
              </w:rPr>
              <w:t>项</w:t>
            </w:r>
            <w:r w:rsidRPr="00FE5EE9">
              <w:t xml:space="preserve">            </w:t>
            </w:r>
            <w:r w:rsidRPr="00FE5EE9">
              <w:rPr>
                <w:rFonts w:hint="eastAsia"/>
              </w:rPr>
              <w:t>目</w:t>
            </w:r>
            <w:r w:rsidRPr="00FE5EE9">
              <w:t xml:space="preserve">         </w:t>
            </w:r>
            <w:r w:rsidRPr="00FE5EE9">
              <w:rPr>
                <w:rFonts w:hint="eastAsia"/>
              </w:rPr>
              <w:t>申</w:t>
            </w:r>
            <w:r w:rsidRPr="00FE5EE9">
              <w:t xml:space="preserve">         </w:t>
            </w:r>
            <w:r w:rsidRPr="00FE5EE9">
              <w:rPr>
                <w:rFonts w:hint="eastAsia"/>
              </w:rPr>
              <w:t>请</w:t>
            </w:r>
            <w:r w:rsidRPr="00FE5EE9">
              <w:t xml:space="preserve">         </w:t>
            </w:r>
            <w:r w:rsidRPr="00FE5EE9">
              <w:rPr>
                <w:rFonts w:hint="eastAsia"/>
              </w:rPr>
              <w:t>理</w:t>
            </w:r>
            <w:r w:rsidRPr="00FE5EE9">
              <w:t xml:space="preserve">         </w:t>
            </w:r>
            <w:r w:rsidRPr="00FE5EE9">
              <w:rPr>
                <w:rFonts w:hint="eastAsia"/>
              </w:rPr>
              <w:t>由</w:t>
            </w:r>
            <w:r w:rsidRPr="00FE5EE9">
              <w:t xml:space="preserve">         </w:t>
            </w:r>
            <w:r w:rsidRPr="00FE5EE9">
              <w:rPr>
                <w:rFonts w:hint="eastAsia"/>
              </w:rPr>
              <w:t>及</w:t>
            </w:r>
            <w:r w:rsidRPr="00FE5EE9">
              <w:t xml:space="preserve">         </w:t>
            </w:r>
            <w:r w:rsidRPr="00FE5EE9">
              <w:rPr>
                <w:rFonts w:hint="eastAsia"/>
              </w:rPr>
              <w:t>项</w:t>
            </w:r>
            <w:r w:rsidRPr="00FE5EE9">
              <w:t xml:space="preserve">         </w:t>
            </w:r>
            <w:r w:rsidRPr="00FE5EE9">
              <w:rPr>
                <w:rFonts w:hint="eastAsia"/>
              </w:rPr>
              <w:t>目</w:t>
            </w:r>
            <w:r w:rsidRPr="00FE5EE9">
              <w:t xml:space="preserve">         </w:t>
            </w:r>
            <w:r w:rsidRPr="00FE5EE9">
              <w:rPr>
                <w:rFonts w:hint="eastAsia"/>
              </w:rPr>
              <w:t>主</w:t>
            </w:r>
            <w:r w:rsidRPr="00FE5EE9">
              <w:t xml:space="preserve">         </w:t>
            </w:r>
            <w:r w:rsidRPr="00FE5EE9">
              <w:rPr>
                <w:rFonts w:hint="eastAsia"/>
              </w:rPr>
              <w:t>要</w:t>
            </w:r>
            <w:r w:rsidRPr="00FE5EE9">
              <w:t xml:space="preserve">         </w:t>
            </w:r>
            <w:r w:rsidRPr="00FE5EE9">
              <w:rPr>
                <w:rFonts w:hint="eastAsia"/>
              </w:rPr>
              <w:t>内</w:t>
            </w:r>
            <w:r w:rsidRPr="00FE5EE9">
              <w:t xml:space="preserve">         </w:t>
            </w:r>
            <w:r w:rsidRPr="00FE5EE9">
              <w:rPr>
                <w:rFonts w:hint="eastAsia"/>
              </w:rPr>
              <w:t>容</w:t>
            </w:r>
          </w:p>
        </w:tc>
        <w:tc>
          <w:tcPr>
            <w:tcW w:w="6974" w:type="dxa"/>
            <w:gridSpan w:val="7"/>
            <w:vAlign w:val="center"/>
          </w:tcPr>
          <w:p w:rsidR="000B5FEC" w:rsidRPr="00FE5EE9" w:rsidRDefault="000B5FEC" w:rsidP="00E454C7">
            <w:pPr>
              <w:spacing w:line="312" w:lineRule="auto"/>
              <w:ind w:firstLineChars="200" w:firstLine="420"/>
              <w:jc w:val="left"/>
            </w:pPr>
          </w:p>
          <w:p w:rsidR="000B5FEC" w:rsidRPr="00FE5EE9" w:rsidRDefault="000B5FEC" w:rsidP="00E454C7">
            <w:pPr>
              <w:spacing w:line="312" w:lineRule="auto"/>
              <w:ind w:firstLineChars="200" w:firstLine="420"/>
              <w:jc w:val="left"/>
            </w:pPr>
          </w:p>
        </w:tc>
      </w:tr>
      <w:tr w:rsidR="000B5FEC" w:rsidRPr="00FE5EE9" w:rsidTr="00B464EB">
        <w:trPr>
          <w:cantSplit/>
          <w:trHeight w:val="3557"/>
        </w:trPr>
        <w:tc>
          <w:tcPr>
            <w:tcW w:w="1548" w:type="dxa"/>
            <w:gridSpan w:val="2"/>
            <w:vAlign w:val="center"/>
          </w:tcPr>
          <w:p w:rsidR="000B5FEC" w:rsidRPr="00FE5EE9" w:rsidRDefault="000B5FEC" w:rsidP="00B464EB">
            <w:pPr>
              <w:jc w:val="center"/>
            </w:pPr>
            <w:r w:rsidRPr="00FE5EE9">
              <w:rPr>
                <w:rFonts w:hint="eastAsia"/>
              </w:rPr>
              <w:t>项</w:t>
            </w:r>
            <w:r w:rsidRPr="00FE5EE9">
              <w:t xml:space="preserve">         </w:t>
            </w:r>
            <w:r w:rsidRPr="00FE5EE9">
              <w:rPr>
                <w:rFonts w:hint="eastAsia"/>
              </w:rPr>
              <w:t>目</w:t>
            </w:r>
            <w:r w:rsidRPr="00FE5EE9">
              <w:t xml:space="preserve">         </w:t>
            </w:r>
            <w:r w:rsidRPr="00FE5EE9">
              <w:rPr>
                <w:rFonts w:hint="eastAsia"/>
              </w:rPr>
              <w:t>总</w:t>
            </w:r>
            <w:r w:rsidRPr="00FE5EE9">
              <w:t xml:space="preserve">         </w:t>
            </w:r>
            <w:r w:rsidRPr="00FE5EE9">
              <w:rPr>
                <w:rFonts w:hint="eastAsia"/>
              </w:rPr>
              <w:t>体</w:t>
            </w:r>
            <w:r w:rsidRPr="00FE5EE9">
              <w:t xml:space="preserve">         </w:t>
            </w:r>
            <w:r w:rsidRPr="00FE5EE9">
              <w:rPr>
                <w:rFonts w:hint="eastAsia"/>
              </w:rPr>
              <w:t>目</w:t>
            </w:r>
            <w:r w:rsidRPr="00FE5EE9">
              <w:t xml:space="preserve">         </w:t>
            </w:r>
            <w:r w:rsidRPr="00FE5EE9">
              <w:rPr>
                <w:rFonts w:hint="eastAsia"/>
              </w:rPr>
              <w:t>标</w:t>
            </w:r>
          </w:p>
        </w:tc>
        <w:tc>
          <w:tcPr>
            <w:tcW w:w="6974" w:type="dxa"/>
            <w:gridSpan w:val="7"/>
            <w:vAlign w:val="center"/>
          </w:tcPr>
          <w:p w:rsidR="000B5FEC" w:rsidRPr="00FE5EE9" w:rsidRDefault="000B5FEC" w:rsidP="00E454C7">
            <w:pPr>
              <w:spacing w:line="312" w:lineRule="auto"/>
              <w:ind w:firstLineChars="200" w:firstLine="420"/>
              <w:jc w:val="left"/>
            </w:pPr>
          </w:p>
        </w:tc>
      </w:tr>
      <w:tr w:rsidR="000B5FEC" w:rsidRPr="00FE5EE9" w:rsidTr="00B464EB">
        <w:trPr>
          <w:cantSplit/>
          <w:trHeight w:val="465"/>
        </w:trPr>
        <w:tc>
          <w:tcPr>
            <w:tcW w:w="480" w:type="dxa"/>
            <w:vMerge w:val="restart"/>
            <w:vAlign w:val="center"/>
          </w:tcPr>
          <w:p w:rsidR="000B5FEC" w:rsidRPr="00FE5EE9" w:rsidRDefault="000B5FEC" w:rsidP="00B464EB">
            <w:pPr>
              <w:jc w:val="center"/>
            </w:pPr>
            <w:r w:rsidRPr="00FE5EE9">
              <w:rPr>
                <w:rFonts w:hint="eastAsia"/>
              </w:rPr>
              <w:t>阶段性目标</w:t>
            </w:r>
          </w:p>
        </w:tc>
        <w:tc>
          <w:tcPr>
            <w:tcW w:w="1428" w:type="dxa"/>
            <w:gridSpan w:val="2"/>
            <w:vAlign w:val="center"/>
          </w:tcPr>
          <w:p w:rsidR="000B5FEC" w:rsidRPr="00FE5EE9" w:rsidRDefault="000B5FEC" w:rsidP="00B464EB">
            <w:pPr>
              <w:jc w:val="center"/>
            </w:pPr>
            <w:r w:rsidRPr="00FE5EE9">
              <w:rPr>
                <w:rFonts w:hint="eastAsia"/>
              </w:rPr>
              <w:t>实施阶段</w:t>
            </w:r>
          </w:p>
        </w:tc>
        <w:tc>
          <w:tcPr>
            <w:tcW w:w="3729" w:type="dxa"/>
            <w:gridSpan w:val="3"/>
            <w:vAlign w:val="center"/>
          </w:tcPr>
          <w:p w:rsidR="000B5FEC" w:rsidRPr="00FE5EE9" w:rsidRDefault="000B5FEC" w:rsidP="00B464EB">
            <w:pPr>
              <w:jc w:val="center"/>
            </w:pPr>
            <w:r w:rsidRPr="00FE5EE9">
              <w:rPr>
                <w:rFonts w:hint="eastAsia"/>
              </w:rPr>
              <w:t>目标内容</w:t>
            </w:r>
          </w:p>
        </w:tc>
        <w:tc>
          <w:tcPr>
            <w:tcW w:w="2885" w:type="dxa"/>
            <w:gridSpan w:val="3"/>
            <w:vAlign w:val="center"/>
          </w:tcPr>
          <w:p w:rsidR="000B5FEC" w:rsidRPr="00FE5EE9" w:rsidRDefault="000B5FEC" w:rsidP="00B464EB">
            <w:pPr>
              <w:jc w:val="center"/>
            </w:pPr>
            <w:r w:rsidRPr="00FE5EE9">
              <w:rPr>
                <w:rFonts w:hint="eastAsia"/>
              </w:rPr>
              <w:t>时间（月）</w:t>
            </w:r>
          </w:p>
        </w:tc>
      </w:tr>
      <w:tr w:rsidR="000B5FEC" w:rsidRPr="00FE5EE9" w:rsidTr="00B464EB">
        <w:trPr>
          <w:cantSplit/>
          <w:trHeight w:val="450"/>
        </w:trPr>
        <w:tc>
          <w:tcPr>
            <w:tcW w:w="480" w:type="dxa"/>
            <w:vMerge/>
            <w:vAlign w:val="center"/>
          </w:tcPr>
          <w:p w:rsidR="000B5FEC" w:rsidRPr="00FE5EE9" w:rsidRDefault="000B5FEC" w:rsidP="00B464EB">
            <w:pPr>
              <w:jc w:val="center"/>
            </w:pPr>
          </w:p>
        </w:tc>
        <w:tc>
          <w:tcPr>
            <w:tcW w:w="1428" w:type="dxa"/>
            <w:gridSpan w:val="2"/>
            <w:vAlign w:val="center"/>
          </w:tcPr>
          <w:p w:rsidR="000B5FEC" w:rsidRPr="00FE5EE9" w:rsidRDefault="000B5FEC" w:rsidP="00B464EB">
            <w:pPr>
              <w:jc w:val="center"/>
            </w:pPr>
            <w:r w:rsidRPr="00FE5EE9">
              <w:rPr>
                <w:rFonts w:hint="eastAsia"/>
              </w:rPr>
              <w:t>第一阶段</w:t>
            </w:r>
          </w:p>
        </w:tc>
        <w:tc>
          <w:tcPr>
            <w:tcW w:w="3729" w:type="dxa"/>
            <w:gridSpan w:val="3"/>
            <w:vAlign w:val="center"/>
          </w:tcPr>
          <w:p w:rsidR="000B5FEC" w:rsidRPr="00FE5EE9" w:rsidRDefault="000B5FEC" w:rsidP="00B464EB">
            <w:pPr>
              <w:jc w:val="left"/>
            </w:pPr>
          </w:p>
        </w:tc>
        <w:tc>
          <w:tcPr>
            <w:tcW w:w="2885" w:type="dxa"/>
            <w:gridSpan w:val="3"/>
            <w:vAlign w:val="center"/>
          </w:tcPr>
          <w:p w:rsidR="000B5FEC" w:rsidRPr="00FE5EE9" w:rsidRDefault="000B5FEC" w:rsidP="00B464EB">
            <w:pPr>
              <w:jc w:val="left"/>
            </w:pPr>
          </w:p>
        </w:tc>
      </w:tr>
      <w:tr w:rsidR="000B5FEC" w:rsidRPr="00FE5EE9" w:rsidTr="00B464EB">
        <w:trPr>
          <w:cantSplit/>
          <w:trHeight w:val="450"/>
        </w:trPr>
        <w:tc>
          <w:tcPr>
            <w:tcW w:w="480" w:type="dxa"/>
            <w:vMerge/>
            <w:vAlign w:val="center"/>
          </w:tcPr>
          <w:p w:rsidR="000B5FEC" w:rsidRPr="00FE5EE9" w:rsidRDefault="000B5FEC" w:rsidP="00B464EB">
            <w:pPr>
              <w:jc w:val="center"/>
            </w:pPr>
          </w:p>
        </w:tc>
        <w:tc>
          <w:tcPr>
            <w:tcW w:w="1428" w:type="dxa"/>
            <w:gridSpan w:val="2"/>
            <w:vAlign w:val="center"/>
          </w:tcPr>
          <w:p w:rsidR="000B5FEC" w:rsidRPr="00FE5EE9" w:rsidRDefault="000B5FEC" w:rsidP="00B464EB">
            <w:pPr>
              <w:jc w:val="center"/>
            </w:pPr>
            <w:r w:rsidRPr="00FE5EE9">
              <w:rPr>
                <w:rFonts w:hint="eastAsia"/>
              </w:rPr>
              <w:t>第二阶段</w:t>
            </w:r>
          </w:p>
        </w:tc>
        <w:tc>
          <w:tcPr>
            <w:tcW w:w="3729" w:type="dxa"/>
            <w:gridSpan w:val="3"/>
            <w:vAlign w:val="center"/>
          </w:tcPr>
          <w:p w:rsidR="000B5FEC" w:rsidRPr="00FE5EE9" w:rsidRDefault="000B5FEC" w:rsidP="00B464EB">
            <w:pPr>
              <w:jc w:val="left"/>
            </w:pPr>
          </w:p>
        </w:tc>
        <w:tc>
          <w:tcPr>
            <w:tcW w:w="2885" w:type="dxa"/>
            <w:gridSpan w:val="3"/>
            <w:vAlign w:val="center"/>
          </w:tcPr>
          <w:p w:rsidR="000B5FEC" w:rsidRPr="00FE5EE9" w:rsidRDefault="000B5FEC" w:rsidP="00B464EB">
            <w:pPr>
              <w:jc w:val="left"/>
            </w:pPr>
          </w:p>
        </w:tc>
      </w:tr>
      <w:tr w:rsidR="000B5FEC" w:rsidRPr="00FE5EE9" w:rsidTr="00B464EB">
        <w:trPr>
          <w:cantSplit/>
          <w:trHeight w:val="480"/>
        </w:trPr>
        <w:tc>
          <w:tcPr>
            <w:tcW w:w="480" w:type="dxa"/>
            <w:vMerge/>
            <w:vAlign w:val="center"/>
          </w:tcPr>
          <w:p w:rsidR="000B5FEC" w:rsidRPr="00FE5EE9" w:rsidRDefault="000B5FEC" w:rsidP="00B464EB">
            <w:pPr>
              <w:jc w:val="center"/>
            </w:pPr>
          </w:p>
        </w:tc>
        <w:tc>
          <w:tcPr>
            <w:tcW w:w="1428" w:type="dxa"/>
            <w:gridSpan w:val="2"/>
            <w:vAlign w:val="center"/>
          </w:tcPr>
          <w:p w:rsidR="000B5FEC" w:rsidRPr="00FE5EE9" w:rsidRDefault="000B5FEC" w:rsidP="00B464EB">
            <w:pPr>
              <w:jc w:val="center"/>
            </w:pPr>
            <w:r w:rsidRPr="00FE5EE9">
              <w:rPr>
                <w:rFonts w:hint="eastAsia"/>
              </w:rPr>
              <w:t>第三阶段</w:t>
            </w:r>
          </w:p>
        </w:tc>
        <w:tc>
          <w:tcPr>
            <w:tcW w:w="3729" w:type="dxa"/>
            <w:gridSpan w:val="3"/>
            <w:vAlign w:val="center"/>
          </w:tcPr>
          <w:p w:rsidR="000B5FEC" w:rsidRPr="00FE5EE9" w:rsidRDefault="000B5FEC" w:rsidP="00B464EB">
            <w:pPr>
              <w:jc w:val="left"/>
            </w:pPr>
          </w:p>
        </w:tc>
        <w:tc>
          <w:tcPr>
            <w:tcW w:w="2885" w:type="dxa"/>
            <w:gridSpan w:val="3"/>
            <w:vAlign w:val="center"/>
          </w:tcPr>
          <w:p w:rsidR="000B5FEC" w:rsidRPr="00FE5EE9" w:rsidRDefault="000B5FEC" w:rsidP="00B464EB">
            <w:pPr>
              <w:jc w:val="left"/>
            </w:pPr>
          </w:p>
        </w:tc>
      </w:tr>
      <w:tr w:rsidR="000B5FEC" w:rsidRPr="00FE5EE9" w:rsidTr="00B464EB">
        <w:trPr>
          <w:cantSplit/>
          <w:trHeight w:val="450"/>
        </w:trPr>
        <w:tc>
          <w:tcPr>
            <w:tcW w:w="480" w:type="dxa"/>
            <w:vMerge/>
            <w:vAlign w:val="center"/>
          </w:tcPr>
          <w:p w:rsidR="000B5FEC" w:rsidRPr="00FE5EE9" w:rsidRDefault="000B5FEC" w:rsidP="00B464EB">
            <w:pPr>
              <w:jc w:val="center"/>
            </w:pPr>
          </w:p>
        </w:tc>
        <w:tc>
          <w:tcPr>
            <w:tcW w:w="1428" w:type="dxa"/>
            <w:gridSpan w:val="2"/>
            <w:vAlign w:val="center"/>
          </w:tcPr>
          <w:p w:rsidR="000B5FEC" w:rsidRPr="00FE5EE9" w:rsidRDefault="000B5FEC" w:rsidP="00B464EB">
            <w:pPr>
              <w:jc w:val="center"/>
            </w:pPr>
            <w:r w:rsidRPr="00FE5EE9">
              <w:rPr>
                <w:rFonts w:hint="eastAsia"/>
              </w:rPr>
              <w:t>第四阶段</w:t>
            </w:r>
          </w:p>
        </w:tc>
        <w:tc>
          <w:tcPr>
            <w:tcW w:w="3729" w:type="dxa"/>
            <w:gridSpan w:val="3"/>
            <w:vAlign w:val="center"/>
          </w:tcPr>
          <w:p w:rsidR="000B5FEC" w:rsidRPr="00FE5EE9" w:rsidRDefault="000B5FEC" w:rsidP="00B464EB">
            <w:pPr>
              <w:jc w:val="left"/>
            </w:pPr>
          </w:p>
        </w:tc>
        <w:tc>
          <w:tcPr>
            <w:tcW w:w="2885" w:type="dxa"/>
            <w:gridSpan w:val="3"/>
            <w:vAlign w:val="center"/>
          </w:tcPr>
          <w:p w:rsidR="000B5FEC" w:rsidRPr="00FE5EE9" w:rsidRDefault="000B5FEC" w:rsidP="00B464EB">
            <w:pPr>
              <w:jc w:val="left"/>
            </w:pPr>
          </w:p>
        </w:tc>
      </w:tr>
      <w:tr w:rsidR="000B5FEC" w:rsidRPr="00FE5EE9" w:rsidTr="00B464EB">
        <w:trPr>
          <w:cantSplit/>
          <w:trHeight w:val="764"/>
        </w:trPr>
        <w:tc>
          <w:tcPr>
            <w:tcW w:w="480" w:type="dxa"/>
            <w:vMerge/>
            <w:vAlign w:val="center"/>
          </w:tcPr>
          <w:p w:rsidR="000B5FEC" w:rsidRPr="00FE5EE9" w:rsidRDefault="000B5FEC" w:rsidP="00B464EB">
            <w:pPr>
              <w:jc w:val="center"/>
            </w:pPr>
          </w:p>
        </w:tc>
        <w:tc>
          <w:tcPr>
            <w:tcW w:w="1428" w:type="dxa"/>
            <w:gridSpan w:val="2"/>
            <w:vAlign w:val="center"/>
          </w:tcPr>
          <w:p w:rsidR="000B5FEC" w:rsidRPr="00FE5EE9" w:rsidRDefault="000B5FEC" w:rsidP="00B464EB">
            <w:pPr>
              <w:jc w:val="center"/>
            </w:pPr>
          </w:p>
        </w:tc>
        <w:tc>
          <w:tcPr>
            <w:tcW w:w="3729" w:type="dxa"/>
            <w:gridSpan w:val="3"/>
            <w:vAlign w:val="center"/>
          </w:tcPr>
          <w:p w:rsidR="000B5FEC" w:rsidRPr="00FE5EE9" w:rsidRDefault="000B5FEC" w:rsidP="00B464EB">
            <w:pPr>
              <w:jc w:val="center"/>
            </w:pPr>
          </w:p>
        </w:tc>
        <w:tc>
          <w:tcPr>
            <w:tcW w:w="2885" w:type="dxa"/>
            <w:gridSpan w:val="3"/>
            <w:vAlign w:val="center"/>
          </w:tcPr>
          <w:p w:rsidR="000B5FEC" w:rsidRPr="00FE5EE9" w:rsidRDefault="000B5FEC" w:rsidP="00B464EB">
            <w:pPr>
              <w:jc w:val="center"/>
            </w:pPr>
          </w:p>
        </w:tc>
      </w:tr>
      <w:tr w:rsidR="000B5FEC" w:rsidRPr="00FE5EE9" w:rsidTr="00B464EB">
        <w:trPr>
          <w:trHeight w:val="3752"/>
        </w:trPr>
        <w:tc>
          <w:tcPr>
            <w:tcW w:w="480" w:type="dxa"/>
            <w:vAlign w:val="center"/>
          </w:tcPr>
          <w:p w:rsidR="000B5FEC" w:rsidRPr="00FE5EE9" w:rsidRDefault="000B5FEC" w:rsidP="00B464EB">
            <w:pPr>
              <w:jc w:val="center"/>
            </w:pPr>
            <w:r w:rsidRPr="00FE5EE9">
              <w:rPr>
                <w:rFonts w:hint="eastAsia"/>
              </w:rPr>
              <w:lastRenderedPageBreak/>
              <w:t>项目绩效目标</w:t>
            </w:r>
          </w:p>
        </w:tc>
        <w:tc>
          <w:tcPr>
            <w:tcW w:w="8042" w:type="dxa"/>
            <w:gridSpan w:val="8"/>
            <w:vAlign w:val="center"/>
          </w:tcPr>
          <w:p w:rsidR="000B5FEC" w:rsidRPr="00FE5EE9" w:rsidRDefault="000B5FEC" w:rsidP="00E454C7">
            <w:pPr>
              <w:spacing w:line="360" w:lineRule="auto"/>
              <w:ind w:firstLineChars="200" w:firstLine="420"/>
              <w:jc w:val="left"/>
            </w:pPr>
            <w:r w:rsidRPr="00FE5EE9">
              <w:rPr>
                <w:rFonts w:hint="eastAsia"/>
              </w:rPr>
              <w:t>项目完成目标</w:t>
            </w:r>
          </w:p>
          <w:p w:rsidR="000B5FEC" w:rsidRPr="00FE5EE9" w:rsidRDefault="000B5FEC" w:rsidP="00E454C7">
            <w:pPr>
              <w:spacing w:line="360" w:lineRule="auto"/>
              <w:ind w:firstLineChars="200" w:firstLine="420"/>
              <w:jc w:val="left"/>
            </w:pPr>
            <w:r w:rsidRPr="00FE5EE9">
              <w:rPr>
                <w:rFonts w:hint="eastAsia"/>
              </w:rPr>
              <w:t>（数量、质量、时间等）</w:t>
            </w:r>
          </w:p>
          <w:p w:rsidR="000B5FEC" w:rsidRPr="00FE5EE9" w:rsidRDefault="000B5FEC" w:rsidP="00E454C7">
            <w:pPr>
              <w:spacing w:line="360" w:lineRule="auto"/>
              <w:ind w:firstLineChars="200" w:firstLine="420"/>
              <w:jc w:val="left"/>
            </w:pPr>
          </w:p>
          <w:p w:rsidR="000B5FEC" w:rsidRPr="00FE5EE9" w:rsidRDefault="000B5FEC" w:rsidP="00E454C7">
            <w:pPr>
              <w:spacing w:line="360" w:lineRule="auto"/>
              <w:ind w:firstLineChars="200" w:firstLine="420"/>
              <w:jc w:val="left"/>
            </w:pPr>
            <w:r w:rsidRPr="00FE5EE9">
              <w:rPr>
                <w:rFonts w:hint="eastAsia"/>
              </w:rPr>
              <w:t>项目效果目标</w:t>
            </w:r>
          </w:p>
          <w:p w:rsidR="000B5FEC" w:rsidRPr="00FE5EE9" w:rsidRDefault="000B5FEC" w:rsidP="00E454C7">
            <w:pPr>
              <w:spacing w:line="360" w:lineRule="auto"/>
              <w:ind w:firstLineChars="200" w:firstLine="420"/>
              <w:jc w:val="left"/>
            </w:pPr>
            <w:r w:rsidRPr="00FE5EE9">
              <w:rPr>
                <w:rFonts w:hint="eastAsia"/>
              </w:rPr>
              <w:t>（社会效益、经济效益等）</w:t>
            </w:r>
          </w:p>
          <w:p w:rsidR="000B5FEC" w:rsidRPr="00FE5EE9" w:rsidRDefault="000B5FEC" w:rsidP="00E454C7">
            <w:pPr>
              <w:spacing w:line="360" w:lineRule="auto"/>
              <w:ind w:firstLineChars="200" w:firstLine="420"/>
              <w:jc w:val="left"/>
            </w:pPr>
          </w:p>
        </w:tc>
      </w:tr>
      <w:tr w:rsidR="000B5FEC" w:rsidRPr="00FE5EE9" w:rsidTr="00B464EB">
        <w:trPr>
          <w:trHeight w:val="3752"/>
        </w:trPr>
        <w:tc>
          <w:tcPr>
            <w:tcW w:w="480" w:type="dxa"/>
            <w:vAlign w:val="center"/>
          </w:tcPr>
          <w:p w:rsidR="000B5FEC" w:rsidRPr="00FE5EE9" w:rsidRDefault="000B5FEC" w:rsidP="00B464EB">
            <w:pPr>
              <w:jc w:val="center"/>
            </w:pPr>
            <w:r w:rsidRPr="00FE5EE9">
              <w:rPr>
                <w:rFonts w:hint="eastAsia"/>
              </w:rPr>
              <w:t>项目组织实施条件</w:t>
            </w:r>
          </w:p>
        </w:tc>
        <w:tc>
          <w:tcPr>
            <w:tcW w:w="8042" w:type="dxa"/>
            <w:gridSpan w:val="8"/>
            <w:vAlign w:val="center"/>
          </w:tcPr>
          <w:p w:rsidR="000B5FEC" w:rsidRPr="00FE5EE9" w:rsidRDefault="000B5FEC" w:rsidP="00E454C7">
            <w:pPr>
              <w:spacing w:line="360" w:lineRule="auto"/>
              <w:ind w:firstLineChars="200" w:firstLine="420"/>
              <w:jc w:val="left"/>
            </w:pPr>
          </w:p>
          <w:p w:rsidR="000B5FEC" w:rsidRPr="00FE5EE9" w:rsidRDefault="000B5FEC" w:rsidP="00E454C7">
            <w:pPr>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p w:rsidR="000B5FEC" w:rsidRPr="00FE5EE9" w:rsidRDefault="000B5FEC" w:rsidP="00E454C7">
            <w:pPr>
              <w:adjustRightInd w:val="0"/>
              <w:snapToGrid w:val="0"/>
              <w:spacing w:line="360" w:lineRule="auto"/>
              <w:ind w:firstLineChars="200" w:firstLine="420"/>
              <w:jc w:val="left"/>
            </w:pPr>
          </w:p>
        </w:tc>
      </w:tr>
      <w:tr w:rsidR="000B5FEC" w:rsidRPr="00FE5EE9" w:rsidTr="00B464EB">
        <w:trPr>
          <w:cantSplit/>
          <w:trHeight w:val="480"/>
        </w:trPr>
        <w:tc>
          <w:tcPr>
            <w:tcW w:w="480" w:type="dxa"/>
            <w:vMerge w:val="restart"/>
            <w:vAlign w:val="center"/>
          </w:tcPr>
          <w:p w:rsidR="000B5FEC" w:rsidRPr="00FE5EE9" w:rsidRDefault="000B5FEC" w:rsidP="00B464EB">
            <w:pPr>
              <w:jc w:val="center"/>
            </w:pPr>
            <w:r w:rsidRPr="00FE5EE9">
              <w:rPr>
                <w:rFonts w:hint="eastAsia"/>
              </w:rPr>
              <w:t>项目采购方式</w:t>
            </w:r>
          </w:p>
        </w:tc>
        <w:tc>
          <w:tcPr>
            <w:tcW w:w="8042" w:type="dxa"/>
            <w:gridSpan w:val="8"/>
            <w:vAlign w:val="center"/>
          </w:tcPr>
          <w:p w:rsidR="000B5FEC" w:rsidRPr="00FE5EE9" w:rsidRDefault="000B5FEC" w:rsidP="00B464EB">
            <w:pPr>
              <w:jc w:val="left"/>
            </w:pPr>
            <w:r w:rsidRPr="00FE5EE9">
              <w:t>1</w:t>
            </w:r>
            <w:r w:rsidRPr="00FE5EE9">
              <w:rPr>
                <w:rFonts w:hint="eastAsia"/>
              </w:rPr>
              <w:t>、集中采购</w:t>
            </w:r>
            <w:r w:rsidRPr="00FE5EE9">
              <w:t xml:space="preserve"> </w:t>
            </w:r>
            <w:r w:rsidRPr="00FE5EE9">
              <w:rPr>
                <w:rFonts w:ascii="宋体" w:hAnsi="宋体" w:hint="eastAsia"/>
              </w:rPr>
              <w:t>□</w:t>
            </w:r>
            <w:r w:rsidRPr="00FE5EE9">
              <w:rPr>
                <w:rFonts w:ascii="宋体" w:hAnsi="宋体"/>
              </w:rPr>
              <w:t xml:space="preserve">    </w:t>
            </w:r>
            <w:r w:rsidRPr="00FE5EE9">
              <w:t>2</w:t>
            </w:r>
            <w:r w:rsidRPr="00FE5EE9">
              <w:rPr>
                <w:rFonts w:hint="eastAsia"/>
              </w:rPr>
              <w:t>、部门组织统一采购</w:t>
            </w:r>
            <w:r w:rsidRPr="00FE5EE9">
              <w:t xml:space="preserve"> </w:t>
            </w:r>
            <w:r w:rsidRPr="00FE5EE9">
              <w:rPr>
                <w:rFonts w:ascii="宋体" w:hAnsi="宋体" w:hint="eastAsia"/>
              </w:rPr>
              <w:t>□</w:t>
            </w:r>
            <w:r w:rsidRPr="00FE5EE9">
              <w:rPr>
                <w:rFonts w:ascii="宋体" w:hAnsi="宋体"/>
              </w:rPr>
              <w:t xml:space="preserve">    </w:t>
            </w:r>
            <w:r w:rsidRPr="00FE5EE9">
              <w:t>3</w:t>
            </w:r>
            <w:r w:rsidRPr="00FE5EE9">
              <w:rPr>
                <w:rFonts w:hint="eastAsia"/>
              </w:rPr>
              <w:t>、单位分散采购</w:t>
            </w:r>
            <w:r w:rsidRPr="00FE5EE9">
              <w:t xml:space="preserve"> </w:t>
            </w:r>
            <w:r w:rsidRPr="00FE5EE9">
              <w:rPr>
                <w:rFonts w:ascii="宋体" w:hAnsi="宋体" w:hint="eastAsia"/>
              </w:rPr>
              <w:t>□</w:t>
            </w:r>
          </w:p>
        </w:tc>
      </w:tr>
      <w:tr w:rsidR="000B5FEC" w:rsidRPr="00FE5EE9" w:rsidTr="00B464EB">
        <w:trPr>
          <w:cantSplit/>
          <w:trHeight w:val="450"/>
        </w:trPr>
        <w:tc>
          <w:tcPr>
            <w:tcW w:w="480" w:type="dxa"/>
            <w:vMerge/>
            <w:vAlign w:val="center"/>
          </w:tcPr>
          <w:p w:rsidR="000B5FEC" w:rsidRPr="00FE5EE9" w:rsidRDefault="000B5FEC" w:rsidP="00B464EB">
            <w:pPr>
              <w:jc w:val="center"/>
            </w:pPr>
          </w:p>
        </w:tc>
        <w:tc>
          <w:tcPr>
            <w:tcW w:w="4128" w:type="dxa"/>
            <w:gridSpan w:val="3"/>
            <w:vAlign w:val="center"/>
          </w:tcPr>
          <w:p w:rsidR="000B5FEC" w:rsidRPr="00FE5EE9" w:rsidRDefault="000B5FEC" w:rsidP="00B464EB">
            <w:pPr>
              <w:jc w:val="center"/>
            </w:pPr>
            <w:r w:rsidRPr="00FE5EE9">
              <w:rPr>
                <w:rFonts w:hint="eastAsia"/>
              </w:rPr>
              <w:t>品</w:t>
            </w:r>
            <w:r w:rsidRPr="00FE5EE9">
              <w:t xml:space="preserve">   </w:t>
            </w:r>
            <w:r w:rsidRPr="00FE5EE9">
              <w:rPr>
                <w:rFonts w:hint="eastAsia"/>
              </w:rPr>
              <w:t>名</w:t>
            </w:r>
          </w:p>
        </w:tc>
        <w:tc>
          <w:tcPr>
            <w:tcW w:w="1800" w:type="dxa"/>
            <w:gridSpan w:val="3"/>
            <w:vAlign w:val="center"/>
          </w:tcPr>
          <w:p w:rsidR="000B5FEC" w:rsidRPr="00FE5EE9" w:rsidRDefault="000B5FEC" w:rsidP="00B464EB">
            <w:pPr>
              <w:jc w:val="center"/>
            </w:pPr>
            <w:r w:rsidRPr="00FE5EE9">
              <w:rPr>
                <w:rFonts w:hint="eastAsia"/>
              </w:rPr>
              <w:t>数</w:t>
            </w:r>
            <w:r w:rsidRPr="00FE5EE9">
              <w:t xml:space="preserve">   </w:t>
            </w:r>
            <w:r w:rsidRPr="00FE5EE9">
              <w:rPr>
                <w:rFonts w:hint="eastAsia"/>
              </w:rPr>
              <w:t>量</w:t>
            </w:r>
          </w:p>
        </w:tc>
        <w:tc>
          <w:tcPr>
            <w:tcW w:w="2114" w:type="dxa"/>
            <w:gridSpan w:val="2"/>
            <w:vAlign w:val="center"/>
          </w:tcPr>
          <w:p w:rsidR="000B5FEC" w:rsidRPr="00FE5EE9" w:rsidRDefault="000B5FEC" w:rsidP="00B464EB">
            <w:pPr>
              <w:jc w:val="center"/>
            </w:pPr>
            <w:r w:rsidRPr="00FE5EE9">
              <w:rPr>
                <w:rFonts w:hint="eastAsia"/>
              </w:rPr>
              <w:t>金</w:t>
            </w:r>
            <w:r w:rsidRPr="00FE5EE9">
              <w:t xml:space="preserve">   </w:t>
            </w:r>
            <w:r w:rsidRPr="00FE5EE9">
              <w:rPr>
                <w:rFonts w:hint="eastAsia"/>
              </w:rPr>
              <w:t>额</w:t>
            </w:r>
          </w:p>
        </w:tc>
      </w:tr>
      <w:tr w:rsidR="000B5FEC" w:rsidRPr="00FE5EE9" w:rsidTr="00B464EB">
        <w:trPr>
          <w:cantSplit/>
          <w:trHeight w:val="708"/>
        </w:trPr>
        <w:tc>
          <w:tcPr>
            <w:tcW w:w="480" w:type="dxa"/>
            <w:vMerge/>
            <w:vAlign w:val="center"/>
          </w:tcPr>
          <w:p w:rsidR="000B5FEC" w:rsidRPr="00FE5EE9" w:rsidRDefault="000B5FEC" w:rsidP="00B464EB">
            <w:pPr>
              <w:jc w:val="center"/>
            </w:pPr>
          </w:p>
        </w:tc>
        <w:tc>
          <w:tcPr>
            <w:tcW w:w="4128" w:type="dxa"/>
            <w:gridSpan w:val="3"/>
            <w:vAlign w:val="center"/>
          </w:tcPr>
          <w:p w:rsidR="000B5FEC" w:rsidRPr="00FE5EE9" w:rsidRDefault="000B5FEC" w:rsidP="00B464EB">
            <w:pPr>
              <w:jc w:val="center"/>
            </w:pPr>
          </w:p>
        </w:tc>
        <w:tc>
          <w:tcPr>
            <w:tcW w:w="1800" w:type="dxa"/>
            <w:gridSpan w:val="3"/>
            <w:vAlign w:val="center"/>
          </w:tcPr>
          <w:p w:rsidR="000B5FEC" w:rsidRPr="00FE5EE9" w:rsidRDefault="000B5FEC" w:rsidP="00B464EB">
            <w:pPr>
              <w:jc w:val="center"/>
            </w:pPr>
          </w:p>
        </w:tc>
        <w:tc>
          <w:tcPr>
            <w:tcW w:w="2114" w:type="dxa"/>
            <w:gridSpan w:val="2"/>
            <w:vAlign w:val="center"/>
          </w:tcPr>
          <w:p w:rsidR="000B5FEC" w:rsidRPr="00FE5EE9" w:rsidRDefault="000B5FEC" w:rsidP="00B464EB">
            <w:pPr>
              <w:jc w:val="center"/>
            </w:pPr>
          </w:p>
        </w:tc>
      </w:tr>
      <w:tr w:rsidR="000B5FEC" w:rsidRPr="00FE5EE9" w:rsidTr="00B464EB">
        <w:trPr>
          <w:cantSplit/>
          <w:trHeight w:val="690"/>
        </w:trPr>
        <w:tc>
          <w:tcPr>
            <w:tcW w:w="480" w:type="dxa"/>
            <w:vMerge/>
            <w:vAlign w:val="center"/>
          </w:tcPr>
          <w:p w:rsidR="000B5FEC" w:rsidRPr="00FE5EE9" w:rsidRDefault="000B5FEC" w:rsidP="00B464EB">
            <w:pPr>
              <w:jc w:val="center"/>
            </w:pPr>
          </w:p>
        </w:tc>
        <w:tc>
          <w:tcPr>
            <w:tcW w:w="4128" w:type="dxa"/>
            <w:gridSpan w:val="3"/>
            <w:vAlign w:val="center"/>
          </w:tcPr>
          <w:p w:rsidR="000B5FEC" w:rsidRPr="00FE5EE9" w:rsidRDefault="000B5FEC" w:rsidP="00B464EB">
            <w:pPr>
              <w:jc w:val="center"/>
            </w:pPr>
          </w:p>
        </w:tc>
        <w:tc>
          <w:tcPr>
            <w:tcW w:w="1800" w:type="dxa"/>
            <w:gridSpan w:val="3"/>
            <w:vAlign w:val="center"/>
          </w:tcPr>
          <w:p w:rsidR="000B5FEC" w:rsidRPr="00FE5EE9" w:rsidRDefault="000B5FEC" w:rsidP="00B464EB">
            <w:pPr>
              <w:jc w:val="center"/>
            </w:pPr>
          </w:p>
        </w:tc>
        <w:tc>
          <w:tcPr>
            <w:tcW w:w="2114" w:type="dxa"/>
            <w:gridSpan w:val="2"/>
            <w:vAlign w:val="center"/>
          </w:tcPr>
          <w:p w:rsidR="000B5FEC" w:rsidRPr="00FE5EE9" w:rsidRDefault="000B5FEC" w:rsidP="00B464EB">
            <w:pPr>
              <w:jc w:val="center"/>
            </w:pPr>
          </w:p>
        </w:tc>
      </w:tr>
      <w:tr w:rsidR="000B5FEC" w:rsidRPr="00FE5EE9" w:rsidTr="00B464EB">
        <w:trPr>
          <w:cantSplit/>
          <w:trHeight w:val="712"/>
        </w:trPr>
        <w:tc>
          <w:tcPr>
            <w:tcW w:w="480" w:type="dxa"/>
            <w:vMerge/>
            <w:vAlign w:val="center"/>
          </w:tcPr>
          <w:p w:rsidR="000B5FEC" w:rsidRPr="00FE5EE9" w:rsidRDefault="000B5FEC" w:rsidP="00B464EB">
            <w:pPr>
              <w:jc w:val="center"/>
            </w:pPr>
          </w:p>
        </w:tc>
        <w:tc>
          <w:tcPr>
            <w:tcW w:w="4128" w:type="dxa"/>
            <w:gridSpan w:val="3"/>
            <w:vAlign w:val="center"/>
          </w:tcPr>
          <w:p w:rsidR="000B5FEC" w:rsidRPr="00FE5EE9" w:rsidRDefault="000B5FEC" w:rsidP="00B464EB">
            <w:pPr>
              <w:jc w:val="center"/>
            </w:pPr>
          </w:p>
        </w:tc>
        <w:tc>
          <w:tcPr>
            <w:tcW w:w="1800" w:type="dxa"/>
            <w:gridSpan w:val="3"/>
            <w:vAlign w:val="center"/>
          </w:tcPr>
          <w:p w:rsidR="000B5FEC" w:rsidRPr="00FE5EE9" w:rsidRDefault="000B5FEC" w:rsidP="00B464EB">
            <w:pPr>
              <w:jc w:val="center"/>
            </w:pPr>
          </w:p>
        </w:tc>
        <w:tc>
          <w:tcPr>
            <w:tcW w:w="2114" w:type="dxa"/>
            <w:gridSpan w:val="2"/>
            <w:vAlign w:val="center"/>
          </w:tcPr>
          <w:p w:rsidR="000B5FEC" w:rsidRPr="00FE5EE9" w:rsidRDefault="000B5FEC" w:rsidP="00B464EB">
            <w:pPr>
              <w:jc w:val="center"/>
            </w:pPr>
          </w:p>
        </w:tc>
      </w:tr>
      <w:tr w:rsidR="000B5FEC" w:rsidRPr="00FE5EE9" w:rsidTr="00B464EB">
        <w:trPr>
          <w:cantSplit/>
          <w:trHeight w:val="683"/>
        </w:trPr>
        <w:tc>
          <w:tcPr>
            <w:tcW w:w="480" w:type="dxa"/>
            <w:vMerge/>
            <w:vAlign w:val="center"/>
          </w:tcPr>
          <w:p w:rsidR="000B5FEC" w:rsidRPr="00FE5EE9" w:rsidRDefault="000B5FEC" w:rsidP="00B464EB">
            <w:pPr>
              <w:jc w:val="center"/>
            </w:pPr>
          </w:p>
        </w:tc>
        <w:tc>
          <w:tcPr>
            <w:tcW w:w="4128" w:type="dxa"/>
            <w:gridSpan w:val="3"/>
            <w:vAlign w:val="center"/>
          </w:tcPr>
          <w:p w:rsidR="000B5FEC" w:rsidRPr="00FE5EE9" w:rsidRDefault="000B5FEC" w:rsidP="00B464EB">
            <w:pPr>
              <w:jc w:val="center"/>
            </w:pPr>
          </w:p>
        </w:tc>
        <w:tc>
          <w:tcPr>
            <w:tcW w:w="1800" w:type="dxa"/>
            <w:gridSpan w:val="3"/>
            <w:vAlign w:val="center"/>
          </w:tcPr>
          <w:p w:rsidR="000B5FEC" w:rsidRPr="00FE5EE9" w:rsidRDefault="000B5FEC" w:rsidP="00B464EB">
            <w:pPr>
              <w:jc w:val="center"/>
            </w:pPr>
          </w:p>
        </w:tc>
        <w:tc>
          <w:tcPr>
            <w:tcW w:w="2114" w:type="dxa"/>
            <w:gridSpan w:val="2"/>
            <w:vAlign w:val="center"/>
          </w:tcPr>
          <w:p w:rsidR="000B5FEC" w:rsidRPr="00FE5EE9" w:rsidRDefault="000B5FEC" w:rsidP="00B464EB">
            <w:pPr>
              <w:jc w:val="center"/>
            </w:pPr>
          </w:p>
        </w:tc>
      </w:tr>
    </w:tbl>
    <w:p w:rsidR="000B5FEC" w:rsidRPr="00FE5EE9" w:rsidRDefault="000B5FEC" w:rsidP="003B1D73"/>
    <w:p w:rsidR="000B5FEC" w:rsidRPr="00FE5EE9" w:rsidRDefault="000B5FEC" w:rsidP="003B1D73">
      <w:pPr>
        <w:rPr>
          <w:sz w:val="24"/>
        </w:rPr>
      </w:pPr>
      <w:r w:rsidRPr="00FE5EE9">
        <w:rPr>
          <w:rFonts w:hint="eastAsia"/>
          <w:sz w:val="24"/>
        </w:rPr>
        <w:t>附</w:t>
      </w:r>
      <w:r w:rsidRPr="00FE5EE9">
        <w:rPr>
          <w:sz w:val="24"/>
        </w:rPr>
        <w:t>1</w:t>
      </w:r>
      <w:r w:rsidRPr="00FE5EE9">
        <w:rPr>
          <w:rFonts w:hint="eastAsia"/>
          <w:sz w:val="24"/>
        </w:rPr>
        <w:t>：项目支出明细表</w:t>
      </w:r>
    </w:p>
    <w:p w:rsidR="000B5FEC" w:rsidRPr="00FE5EE9" w:rsidRDefault="000B5FEC" w:rsidP="003B1D73">
      <w:pPr>
        <w:rPr>
          <w:sz w:val="24"/>
        </w:rPr>
      </w:pPr>
      <w:r w:rsidRPr="00FE5EE9">
        <w:rPr>
          <w:rFonts w:hint="eastAsia"/>
          <w:sz w:val="24"/>
        </w:rPr>
        <w:t>附</w:t>
      </w:r>
      <w:r w:rsidRPr="00FE5EE9">
        <w:rPr>
          <w:sz w:val="24"/>
        </w:rPr>
        <w:t>2</w:t>
      </w:r>
      <w:r w:rsidRPr="00FE5EE9">
        <w:rPr>
          <w:rFonts w:hint="eastAsia"/>
          <w:sz w:val="24"/>
        </w:rPr>
        <w:t>：项目可行性报告</w:t>
      </w:r>
    </w:p>
    <w:p w:rsidR="000B5FEC" w:rsidRPr="00FE5EE9" w:rsidRDefault="000B5FEC" w:rsidP="003B1D73">
      <w:pPr>
        <w:rPr>
          <w:sz w:val="24"/>
        </w:rPr>
      </w:pPr>
      <w:r w:rsidRPr="00FE5EE9">
        <w:rPr>
          <w:b/>
          <w:bCs/>
          <w:sz w:val="28"/>
          <w:szCs w:val="28"/>
        </w:rPr>
        <w:t xml:space="preserve">       </w:t>
      </w:r>
    </w:p>
    <w:p w:rsidR="000B5FEC" w:rsidRPr="00FE5EE9" w:rsidRDefault="000B5FEC" w:rsidP="003B1D73">
      <w:pPr>
        <w:rPr>
          <w:sz w:val="24"/>
        </w:rPr>
      </w:pPr>
      <w:r w:rsidRPr="00FE5EE9">
        <w:rPr>
          <w:rFonts w:hint="eastAsia"/>
          <w:sz w:val="24"/>
        </w:rPr>
        <w:lastRenderedPageBreak/>
        <w:t>附</w:t>
      </w:r>
      <w:r w:rsidRPr="00FE5EE9">
        <w:rPr>
          <w:sz w:val="24"/>
        </w:rPr>
        <w:t>1</w:t>
      </w:r>
      <w:r w:rsidRPr="00FE5EE9">
        <w:rPr>
          <w:rFonts w:hint="eastAsia"/>
          <w:sz w:val="24"/>
        </w:rPr>
        <w:t>：</w:t>
      </w:r>
      <w:r w:rsidRPr="00FE5EE9">
        <w:rPr>
          <w:sz w:val="24"/>
        </w:rPr>
        <w:t xml:space="preserve">            </w:t>
      </w:r>
    </w:p>
    <w:p w:rsidR="000B5FEC" w:rsidRPr="00FE5EE9" w:rsidRDefault="000B5FEC" w:rsidP="003B1D73">
      <w:pPr>
        <w:jc w:val="center"/>
        <w:rPr>
          <w:b/>
          <w:bCs/>
          <w:sz w:val="44"/>
        </w:rPr>
      </w:pPr>
      <w:r w:rsidRPr="00FE5EE9">
        <w:rPr>
          <w:rFonts w:hint="eastAsia"/>
          <w:b/>
          <w:bCs/>
          <w:sz w:val="44"/>
        </w:rPr>
        <w:t>项</w:t>
      </w:r>
      <w:r w:rsidRPr="00FE5EE9">
        <w:rPr>
          <w:b/>
          <w:bCs/>
          <w:sz w:val="44"/>
        </w:rPr>
        <w:t xml:space="preserve"> </w:t>
      </w:r>
      <w:r w:rsidRPr="00FE5EE9">
        <w:rPr>
          <w:rFonts w:hint="eastAsia"/>
          <w:b/>
          <w:bCs/>
          <w:sz w:val="44"/>
        </w:rPr>
        <w:t>目</w:t>
      </w:r>
      <w:r w:rsidRPr="00FE5EE9">
        <w:rPr>
          <w:b/>
          <w:bCs/>
          <w:sz w:val="44"/>
        </w:rPr>
        <w:t xml:space="preserve"> </w:t>
      </w:r>
      <w:r w:rsidRPr="00FE5EE9">
        <w:rPr>
          <w:rFonts w:hint="eastAsia"/>
          <w:b/>
          <w:bCs/>
          <w:sz w:val="44"/>
        </w:rPr>
        <w:t>支</w:t>
      </w:r>
      <w:r w:rsidRPr="00FE5EE9">
        <w:rPr>
          <w:b/>
          <w:bCs/>
          <w:sz w:val="44"/>
        </w:rPr>
        <w:t xml:space="preserve"> </w:t>
      </w:r>
      <w:r w:rsidRPr="00FE5EE9">
        <w:rPr>
          <w:rFonts w:hint="eastAsia"/>
          <w:b/>
          <w:bCs/>
          <w:sz w:val="44"/>
        </w:rPr>
        <w:t>出</w:t>
      </w:r>
      <w:r w:rsidRPr="00FE5EE9">
        <w:rPr>
          <w:b/>
          <w:bCs/>
          <w:sz w:val="44"/>
        </w:rPr>
        <w:t xml:space="preserve"> </w:t>
      </w:r>
      <w:r w:rsidRPr="00FE5EE9">
        <w:rPr>
          <w:rFonts w:hint="eastAsia"/>
          <w:b/>
          <w:bCs/>
          <w:sz w:val="44"/>
        </w:rPr>
        <w:t>明</w:t>
      </w:r>
      <w:r w:rsidRPr="00FE5EE9">
        <w:rPr>
          <w:b/>
          <w:bCs/>
          <w:sz w:val="44"/>
        </w:rPr>
        <w:t xml:space="preserve"> </w:t>
      </w:r>
      <w:r w:rsidRPr="00FE5EE9">
        <w:rPr>
          <w:rFonts w:hint="eastAsia"/>
          <w:b/>
          <w:bCs/>
          <w:sz w:val="44"/>
        </w:rPr>
        <w:t>细</w:t>
      </w:r>
      <w:r w:rsidRPr="00FE5EE9">
        <w:rPr>
          <w:b/>
          <w:bCs/>
          <w:sz w:val="44"/>
        </w:rPr>
        <w:t xml:space="preserve"> </w:t>
      </w:r>
      <w:r w:rsidRPr="00FE5EE9">
        <w:rPr>
          <w:rFonts w:hint="eastAsia"/>
          <w:b/>
          <w:bCs/>
          <w:sz w:val="4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40"/>
        <w:gridCol w:w="5220"/>
        <w:gridCol w:w="2294"/>
      </w:tblGrid>
      <w:tr w:rsidR="000B5FEC" w:rsidRPr="00FE5EE9" w:rsidTr="00B464EB">
        <w:trPr>
          <w:cantSplit/>
          <w:trHeight w:val="450"/>
        </w:trPr>
        <w:tc>
          <w:tcPr>
            <w:tcW w:w="468" w:type="dxa"/>
            <w:vMerge w:val="restart"/>
            <w:vAlign w:val="center"/>
          </w:tcPr>
          <w:p w:rsidR="000B5FEC" w:rsidRPr="00FE5EE9" w:rsidRDefault="000B5FEC" w:rsidP="00B464EB">
            <w:pPr>
              <w:jc w:val="center"/>
            </w:pPr>
            <w:r w:rsidRPr="00FE5EE9">
              <w:rPr>
                <w:rFonts w:hint="eastAsia"/>
              </w:rPr>
              <w:t>项目支出预算及测算依据</w:t>
            </w:r>
          </w:p>
        </w:tc>
        <w:tc>
          <w:tcPr>
            <w:tcW w:w="540" w:type="dxa"/>
            <w:vMerge w:val="restart"/>
            <w:vAlign w:val="center"/>
          </w:tcPr>
          <w:p w:rsidR="000B5FEC" w:rsidRPr="00FE5EE9" w:rsidRDefault="000B5FEC" w:rsidP="00B464EB">
            <w:pPr>
              <w:jc w:val="center"/>
            </w:pPr>
            <w:r w:rsidRPr="00FE5EE9">
              <w:rPr>
                <w:rFonts w:hint="eastAsia"/>
              </w:rPr>
              <w:t>项目资金来源</w:t>
            </w:r>
          </w:p>
        </w:tc>
        <w:tc>
          <w:tcPr>
            <w:tcW w:w="5220" w:type="dxa"/>
          </w:tcPr>
          <w:p w:rsidR="000B5FEC" w:rsidRPr="00FE5EE9" w:rsidRDefault="000B5FEC" w:rsidP="00B464EB">
            <w:pPr>
              <w:jc w:val="center"/>
            </w:pPr>
            <w:r w:rsidRPr="00FE5EE9">
              <w:rPr>
                <w:rFonts w:hint="eastAsia"/>
              </w:rPr>
              <w:t>来</w:t>
            </w:r>
            <w:r w:rsidRPr="00FE5EE9">
              <w:t xml:space="preserve">  </w:t>
            </w:r>
            <w:r w:rsidRPr="00FE5EE9">
              <w:rPr>
                <w:rFonts w:hint="eastAsia"/>
              </w:rPr>
              <w:t>源</w:t>
            </w:r>
            <w:r w:rsidRPr="00FE5EE9">
              <w:t xml:space="preserve">  </w:t>
            </w:r>
            <w:r w:rsidRPr="00FE5EE9">
              <w:rPr>
                <w:rFonts w:hint="eastAsia"/>
              </w:rPr>
              <w:t>项</w:t>
            </w:r>
            <w:r w:rsidRPr="00FE5EE9">
              <w:t xml:space="preserve">  </w:t>
            </w:r>
            <w:r w:rsidRPr="00FE5EE9">
              <w:rPr>
                <w:rFonts w:hint="eastAsia"/>
              </w:rPr>
              <w:t>目</w:t>
            </w:r>
          </w:p>
        </w:tc>
        <w:tc>
          <w:tcPr>
            <w:tcW w:w="2294" w:type="dxa"/>
          </w:tcPr>
          <w:p w:rsidR="000B5FEC" w:rsidRPr="00FE5EE9" w:rsidRDefault="000B5FEC" w:rsidP="00B464EB">
            <w:pPr>
              <w:jc w:val="center"/>
            </w:pPr>
            <w:r w:rsidRPr="00FE5EE9">
              <w:rPr>
                <w:rFonts w:hint="eastAsia"/>
              </w:rPr>
              <w:t>金</w:t>
            </w:r>
            <w:r w:rsidRPr="00FE5EE9">
              <w:t xml:space="preserve">  </w:t>
            </w:r>
            <w:r w:rsidRPr="00FE5EE9">
              <w:rPr>
                <w:rFonts w:hint="eastAsia"/>
              </w:rPr>
              <w:t>额</w:t>
            </w:r>
          </w:p>
        </w:tc>
      </w:tr>
      <w:tr w:rsidR="000B5FEC" w:rsidRPr="00FE5EE9" w:rsidTr="00B464EB">
        <w:trPr>
          <w:cantSplit/>
          <w:trHeight w:val="465"/>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tcPr>
          <w:p w:rsidR="000B5FEC" w:rsidRPr="00FE5EE9" w:rsidRDefault="000B5FEC" w:rsidP="00B464EB">
            <w:r w:rsidRPr="00FE5EE9">
              <w:rPr>
                <w:rFonts w:hint="eastAsia"/>
              </w:rPr>
              <w:t>合</w:t>
            </w:r>
            <w:r w:rsidRPr="00FE5EE9">
              <w:t xml:space="preserve">    </w:t>
            </w:r>
            <w:r w:rsidRPr="00FE5EE9">
              <w:rPr>
                <w:rFonts w:hint="eastAsia"/>
              </w:rPr>
              <w:t>计</w:t>
            </w:r>
          </w:p>
        </w:tc>
        <w:tc>
          <w:tcPr>
            <w:tcW w:w="2294" w:type="dxa"/>
            <w:vAlign w:val="center"/>
          </w:tcPr>
          <w:p w:rsidR="000B5FEC" w:rsidRPr="00FE5EE9" w:rsidRDefault="000B5FEC" w:rsidP="00B464EB">
            <w:pPr>
              <w:jc w:val="center"/>
            </w:pPr>
          </w:p>
        </w:tc>
      </w:tr>
      <w:tr w:rsidR="000B5FEC" w:rsidRPr="00FE5EE9" w:rsidTr="00B464EB">
        <w:trPr>
          <w:cantSplit/>
          <w:trHeight w:val="465"/>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tcPr>
          <w:p w:rsidR="000B5FEC" w:rsidRPr="00FE5EE9" w:rsidRDefault="000B5FEC" w:rsidP="00B464EB">
            <w:r w:rsidRPr="00FE5EE9">
              <w:rPr>
                <w:rFonts w:hint="eastAsia"/>
              </w:rPr>
              <w:t>财政拨款</w:t>
            </w:r>
          </w:p>
        </w:tc>
        <w:tc>
          <w:tcPr>
            <w:tcW w:w="2294" w:type="dxa"/>
            <w:vAlign w:val="center"/>
          </w:tcPr>
          <w:p w:rsidR="000B5FEC" w:rsidRPr="00FE5EE9" w:rsidRDefault="000B5FEC" w:rsidP="00B464EB">
            <w:pPr>
              <w:jc w:val="center"/>
            </w:pPr>
          </w:p>
        </w:tc>
      </w:tr>
      <w:tr w:rsidR="000B5FEC" w:rsidRPr="00FE5EE9" w:rsidTr="00B464EB">
        <w:trPr>
          <w:cantSplit/>
          <w:trHeight w:val="45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tcPr>
          <w:p w:rsidR="000B5FEC" w:rsidRPr="00FE5EE9" w:rsidRDefault="000B5FEC" w:rsidP="00E454C7">
            <w:pPr>
              <w:ind w:firstLineChars="200" w:firstLine="420"/>
            </w:pPr>
            <w:r w:rsidRPr="00FE5EE9">
              <w:rPr>
                <w:rFonts w:hint="eastAsia"/>
              </w:rPr>
              <w:t>其中：当年财政拨款</w:t>
            </w:r>
          </w:p>
        </w:tc>
        <w:tc>
          <w:tcPr>
            <w:tcW w:w="2294" w:type="dxa"/>
            <w:vAlign w:val="center"/>
          </w:tcPr>
          <w:p w:rsidR="000B5FEC" w:rsidRPr="00FE5EE9" w:rsidRDefault="000B5FEC" w:rsidP="00B464EB">
            <w:pPr>
              <w:jc w:val="center"/>
            </w:pPr>
          </w:p>
        </w:tc>
      </w:tr>
      <w:tr w:rsidR="000B5FEC" w:rsidRPr="00FE5EE9" w:rsidTr="00B464EB">
        <w:trPr>
          <w:cantSplit/>
          <w:trHeight w:val="45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tcPr>
          <w:p w:rsidR="000B5FEC" w:rsidRPr="00FE5EE9" w:rsidRDefault="000B5FEC" w:rsidP="00B464EB">
            <w:r w:rsidRPr="00FE5EE9">
              <w:rPr>
                <w:rFonts w:hint="eastAsia"/>
              </w:rPr>
              <w:t>预算外资金</w:t>
            </w:r>
          </w:p>
        </w:tc>
        <w:tc>
          <w:tcPr>
            <w:tcW w:w="2294" w:type="dxa"/>
            <w:vAlign w:val="center"/>
          </w:tcPr>
          <w:p w:rsidR="000B5FEC" w:rsidRPr="00FE5EE9" w:rsidRDefault="000B5FEC" w:rsidP="00B464EB">
            <w:pPr>
              <w:jc w:val="center"/>
            </w:pPr>
          </w:p>
        </w:tc>
      </w:tr>
      <w:tr w:rsidR="000B5FEC" w:rsidRPr="00FE5EE9" w:rsidTr="00B464EB">
        <w:trPr>
          <w:cantSplit/>
          <w:trHeight w:val="435"/>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tcPr>
          <w:p w:rsidR="000B5FEC" w:rsidRPr="00FE5EE9" w:rsidRDefault="000B5FEC" w:rsidP="00B464EB">
            <w:r w:rsidRPr="00FE5EE9">
              <w:rPr>
                <w:rFonts w:hint="eastAsia"/>
              </w:rPr>
              <w:t>其他资金</w:t>
            </w:r>
          </w:p>
        </w:tc>
        <w:tc>
          <w:tcPr>
            <w:tcW w:w="2294" w:type="dxa"/>
            <w:vAlign w:val="center"/>
          </w:tcPr>
          <w:p w:rsidR="000B5FEC" w:rsidRPr="00FE5EE9" w:rsidRDefault="000B5FEC" w:rsidP="00B464EB">
            <w:pPr>
              <w:jc w:val="center"/>
            </w:pPr>
          </w:p>
        </w:tc>
      </w:tr>
      <w:tr w:rsidR="000B5FEC" w:rsidRPr="00FE5EE9" w:rsidTr="00B464EB">
        <w:trPr>
          <w:cantSplit/>
          <w:trHeight w:val="330"/>
        </w:trPr>
        <w:tc>
          <w:tcPr>
            <w:tcW w:w="468" w:type="dxa"/>
            <w:vMerge/>
            <w:vAlign w:val="center"/>
          </w:tcPr>
          <w:p w:rsidR="000B5FEC" w:rsidRPr="00FE5EE9" w:rsidRDefault="000B5FEC" w:rsidP="00B464EB">
            <w:pPr>
              <w:jc w:val="center"/>
            </w:pPr>
          </w:p>
        </w:tc>
        <w:tc>
          <w:tcPr>
            <w:tcW w:w="540" w:type="dxa"/>
            <w:vMerge w:val="restart"/>
            <w:vAlign w:val="center"/>
          </w:tcPr>
          <w:p w:rsidR="000B5FEC" w:rsidRPr="00FE5EE9" w:rsidRDefault="000B5FEC" w:rsidP="00B464EB">
            <w:pPr>
              <w:jc w:val="center"/>
            </w:pPr>
            <w:r w:rsidRPr="00FE5EE9">
              <w:rPr>
                <w:rFonts w:hint="eastAsia"/>
              </w:rPr>
              <w:t>项目支出明细预算</w:t>
            </w:r>
          </w:p>
        </w:tc>
        <w:tc>
          <w:tcPr>
            <w:tcW w:w="5220" w:type="dxa"/>
            <w:vAlign w:val="center"/>
          </w:tcPr>
          <w:p w:rsidR="000B5FEC" w:rsidRPr="00FE5EE9" w:rsidRDefault="000B5FEC" w:rsidP="00B464EB">
            <w:r w:rsidRPr="00FE5EE9">
              <w:rPr>
                <w:rFonts w:hint="eastAsia"/>
              </w:rPr>
              <w:t>支</w:t>
            </w:r>
            <w:r w:rsidRPr="00FE5EE9">
              <w:t xml:space="preserve"> </w:t>
            </w:r>
            <w:r w:rsidRPr="00FE5EE9">
              <w:rPr>
                <w:rFonts w:hint="eastAsia"/>
              </w:rPr>
              <w:t>出</w:t>
            </w:r>
            <w:r w:rsidRPr="00FE5EE9">
              <w:t xml:space="preserve"> </w:t>
            </w:r>
            <w:r w:rsidRPr="00FE5EE9">
              <w:rPr>
                <w:rFonts w:hint="eastAsia"/>
              </w:rPr>
              <w:t>明</w:t>
            </w:r>
            <w:r w:rsidRPr="00FE5EE9">
              <w:t xml:space="preserve"> </w:t>
            </w:r>
            <w:r w:rsidRPr="00FE5EE9">
              <w:rPr>
                <w:rFonts w:hint="eastAsia"/>
              </w:rPr>
              <w:t>细</w:t>
            </w:r>
            <w:r w:rsidRPr="00FE5EE9">
              <w:t xml:space="preserve"> </w:t>
            </w:r>
            <w:r w:rsidRPr="00FE5EE9">
              <w:rPr>
                <w:rFonts w:hint="eastAsia"/>
              </w:rPr>
              <w:t>项</w:t>
            </w:r>
            <w:r w:rsidRPr="00FE5EE9">
              <w:t xml:space="preserve"> </w:t>
            </w:r>
            <w:r w:rsidRPr="00FE5EE9">
              <w:rPr>
                <w:rFonts w:hint="eastAsia"/>
              </w:rPr>
              <w:t>目</w:t>
            </w:r>
          </w:p>
        </w:tc>
        <w:tc>
          <w:tcPr>
            <w:tcW w:w="2294" w:type="dxa"/>
            <w:vAlign w:val="center"/>
          </w:tcPr>
          <w:p w:rsidR="000B5FEC" w:rsidRPr="00FE5EE9" w:rsidRDefault="000B5FEC" w:rsidP="00B464EB">
            <w:pPr>
              <w:jc w:val="center"/>
            </w:pPr>
            <w:r w:rsidRPr="00FE5EE9">
              <w:rPr>
                <w:rFonts w:hint="eastAsia"/>
              </w:rPr>
              <w:t>金</w:t>
            </w:r>
            <w:r w:rsidRPr="00FE5EE9">
              <w:t xml:space="preserve">  </w:t>
            </w:r>
            <w:r w:rsidRPr="00FE5EE9">
              <w:rPr>
                <w:rFonts w:hint="eastAsia"/>
              </w:rPr>
              <w:t>额</w:t>
            </w:r>
          </w:p>
        </w:tc>
      </w:tr>
      <w:tr w:rsidR="000B5FEC" w:rsidRPr="00FE5EE9" w:rsidTr="00B464EB">
        <w:trPr>
          <w:cantSplit/>
          <w:trHeight w:val="45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rPr>
                <w:rFonts w:hint="eastAsia"/>
              </w:rPr>
              <w:t>合</w:t>
            </w:r>
            <w:r w:rsidRPr="00FE5EE9">
              <w:t xml:space="preserve">      </w:t>
            </w:r>
            <w:r w:rsidRPr="00FE5EE9">
              <w:rPr>
                <w:rFonts w:hint="eastAsia"/>
              </w:rPr>
              <w:t>计</w:t>
            </w:r>
          </w:p>
        </w:tc>
        <w:tc>
          <w:tcPr>
            <w:tcW w:w="2294" w:type="dxa"/>
            <w:vAlign w:val="center"/>
          </w:tcPr>
          <w:p w:rsidR="000B5FEC" w:rsidRPr="00FE5EE9" w:rsidRDefault="000B5FEC" w:rsidP="00E454C7">
            <w:pPr>
              <w:ind w:rightChars="310" w:right="651"/>
              <w:jc w:val="right"/>
              <w:rPr>
                <w:b/>
              </w:rPr>
            </w:pPr>
          </w:p>
        </w:tc>
      </w:tr>
      <w:tr w:rsidR="000B5FEC" w:rsidRPr="00FE5EE9" w:rsidTr="00B464EB">
        <w:trPr>
          <w:cantSplit/>
          <w:trHeight w:val="54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1</w:t>
            </w:r>
            <w:r w:rsidRPr="00FE5EE9">
              <w:rPr>
                <w:rFonts w:hint="eastAsia"/>
              </w:rPr>
              <w:t>、</w:t>
            </w:r>
            <w:r w:rsidRPr="00FE5EE9">
              <w:rPr>
                <w:rFonts w:ascii="宋体" w:hAnsi="宋体" w:hint="eastAsia"/>
              </w:rPr>
              <w:t>设备费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5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2</w:t>
            </w:r>
            <w:r w:rsidRPr="00FE5EE9">
              <w:rPr>
                <w:rFonts w:hint="eastAsia"/>
              </w:rPr>
              <w:t>、</w:t>
            </w:r>
            <w:r w:rsidRPr="00FE5EE9">
              <w:rPr>
                <w:rFonts w:ascii="宋体" w:hAnsi="宋体" w:hint="eastAsia"/>
              </w:rPr>
              <w:t>材料费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65"/>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3</w:t>
            </w:r>
            <w:r w:rsidRPr="00FE5EE9">
              <w:rPr>
                <w:rFonts w:hint="eastAsia"/>
              </w:rPr>
              <w:t>、</w:t>
            </w:r>
            <w:r w:rsidRPr="00FE5EE9">
              <w:rPr>
                <w:rFonts w:ascii="宋体" w:hAnsi="宋体" w:hint="eastAsia"/>
              </w:rPr>
              <w:t>测试化验加工费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45"/>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4</w:t>
            </w:r>
            <w:r w:rsidRPr="00FE5EE9">
              <w:rPr>
                <w:rFonts w:hint="eastAsia"/>
              </w:rPr>
              <w:t>、</w:t>
            </w:r>
            <w:r w:rsidRPr="00FE5EE9">
              <w:rPr>
                <w:rFonts w:ascii="宋体" w:hAnsi="宋体" w:hint="eastAsia"/>
              </w:rPr>
              <w:t>燃料动力费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55"/>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5</w:t>
            </w:r>
            <w:r w:rsidRPr="00FE5EE9">
              <w:rPr>
                <w:rFonts w:hint="eastAsia"/>
              </w:rPr>
              <w:t>、</w:t>
            </w:r>
            <w:r w:rsidRPr="00FE5EE9">
              <w:rPr>
                <w:rFonts w:ascii="宋体" w:hAnsi="宋体" w:hint="eastAsia"/>
              </w:rPr>
              <w:t>差旅费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5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6</w:t>
            </w:r>
            <w:r w:rsidRPr="00FE5EE9">
              <w:rPr>
                <w:rFonts w:hint="eastAsia"/>
              </w:rPr>
              <w:t>、</w:t>
            </w:r>
            <w:r w:rsidRPr="00FE5EE9">
              <w:rPr>
                <w:rFonts w:ascii="宋体" w:hAnsi="宋体" w:hint="eastAsia"/>
              </w:rPr>
              <w:t>会议费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5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7</w:t>
            </w:r>
            <w:r w:rsidRPr="00FE5EE9">
              <w:rPr>
                <w:rFonts w:hint="eastAsia"/>
              </w:rPr>
              <w:t>、</w:t>
            </w:r>
            <w:r w:rsidRPr="00FE5EE9">
              <w:rPr>
                <w:rFonts w:ascii="宋体" w:hAnsi="宋体" w:hint="eastAsia"/>
              </w:rPr>
              <w:t>国际合作与交流费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50"/>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8</w:t>
            </w:r>
            <w:r w:rsidRPr="00FE5EE9">
              <w:rPr>
                <w:rFonts w:hint="eastAsia"/>
              </w:rPr>
              <w:t>、</w:t>
            </w:r>
            <w:r w:rsidRPr="00FE5EE9">
              <w:rPr>
                <w:rFonts w:ascii="宋体" w:hAnsi="宋体" w:hint="eastAsia"/>
              </w:rPr>
              <w:t>出版</w:t>
            </w:r>
            <w:r w:rsidRPr="00FE5EE9">
              <w:rPr>
                <w:rFonts w:ascii="宋体" w:hAnsi="宋体"/>
              </w:rPr>
              <w:t>/</w:t>
            </w:r>
            <w:r w:rsidRPr="00FE5EE9">
              <w:rPr>
                <w:rFonts w:ascii="宋体" w:hAnsi="宋体" w:hint="eastAsia"/>
              </w:rPr>
              <w:t>文献</w:t>
            </w:r>
            <w:r w:rsidRPr="00FE5EE9">
              <w:rPr>
                <w:rFonts w:ascii="宋体" w:hAnsi="宋体"/>
              </w:rPr>
              <w:t>/</w:t>
            </w:r>
            <w:r w:rsidRPr="00FE5EE9">
              <w:rPr>
                <w:rFonts w:ascii="宋体" w:hAnsi="宋体" w:hint="eastAsia"/>
              </w:rPr>
              <w:t>信息传播</w:t>
            </w:r>
            <w:r w:rsidRPr="00FE5EE9">
              <w:rPr>
                <w:rFonts w:ascii="宋体" w:hAnsi="宋体"/>
              </w:rPr>
              <w:t>/</w:t>
            </w:r>
            <w:r w:rsidRPr="00FE5EE9">
              <w:rPr>
                <w:rFonts w:ascii="宋体" w:hAnsi="宋体" w:hint="eastAsia"/>
              </w:rPr>
              <w:t>知识产权事务费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52"/>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9</w:t>
            </w:r>
            <w:r w:rsidRPr="00FE5EE9">
              <w:rPr>
                <w:rFonts w:hint="eastAsia"/>
              </w:rPr>
              <w:t>、</w:t>
            </w:r>
            <w:r w:rsidRPr="00FE5EE9">
              <w:rPr>
                <w:rFonts w:ascii="宋体" w:hAnsi="宋体" w:hint="eastAsia"/>
              </w:rPr>
              <w:t>劳务费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495"/>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r w:rsidRPr="00FE5EE9">
              <w:t>10</w:t>
            </w:r>
            <w:r w:rsidRPr="00FE5EE9">
              <w:rPr>
                <w:rFonts w:hint="eastAsia"/>
              </w:rPr>
              <w:t>、</w:t>
            </w:r>
            <w:r w:rsidRPr="00FE5EE9">
              <w:rPr>
                <w:rFonts w:ascii="宋体" w:hAnsi="宋体" w:hint="eastAsia"/>
              </w:rPr>
              <w:t>专家咨询费</w:t>
            </w:r>
          </w:p>
        </w:tc>
        <w:tc>
          <w:tcPr>
            <w:tcW w:w="2294" w:type="dxa"/>
            <w:vAlign w:val="center"/>
          </w:tcPr>
          <w:p w:rsidR="000B5FEC" w:rsidRPr="00FE5EE9" w:rsidRDefault="000B5FEC" w:rsidP="00E454C7">
            <w:pPr>
              <w:ind w:rightChars="310" w:right="651"/>
              <w:jc w:val="right"/>
            </w:pPr>
          </w:p>
        </w:tc>
      </w:tr>
      <w:tr w:rsidR="000B5FEC" w:rsidRPr="00FE5EE9" w:rsidTr="00B464EB">
        <w:trPr>
          <w:cantSplit/>
          <w:trHeight w:val="339"/>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tc>
        <w:tc>
          <w:tcPr>
            <w:tcW w:w="2294" w:type="dxa"/>
            <w:vAlign w:val="center"/>
          </w:tcPr>
          <w:p w:rsidR="000B5FEC" w:rsidRPr="00FE5EE9" w:rsidRDefault="000B5FEC" w:rsidP="00B464EB">
            <w:pPr>
              <w:jc w:val="center"/>
            </w:pPr>
          </w:p>
        </w:tc>
      </w:tr>
      <w:tr w:rsidR="000B5FEC" w:rsidRPr="00FE5EE9" w:rsidTr="00B464EB">
        <w:trPr>
          <w:cantSplit/>
          <w:trHeight w:val="442"/>
        </w:trPr>
        <w:tc>
          <w:tcPr>
            <w:tcW w:w="468" w:type="dxa"/>
            <w:vMerge/>
            <w:vAlign w:val="center"/>
          </w:tcPr>
          <w:p w:rsidR="000B5FEC" w:rsidRPr="00FE5EE9" w:rsidRDefault="000B5FEC" w:rsidP="00B464EB">
            <w:pPr>
              <w:jc w:val="center"/>
            </w:pPr>
          </w:p>
        </w:tc>
        <w:tc>
          <w:tcPr>
            <w:tcW w:w="540" w:type="dxa"/>
            <w:vMerge/>
            <w:vAlign w:val="center"/>
          </w:tcPr>
          <w:p w:rsidR="000B5FEC" w:rsidRPr="00FE5EE9" w:rsidRDefault="000B5FEC" w:rsidP="00B464EB">
            <w:pPr>
              <w:jc w:val="center"/>
            </w:pPr>
          </w:p>
        </w:tc>
        <w:tc>
          <w:tcPr>
            <w:tcW w:w="5220" w:type="dxa"/>
            <w:vAlign w:val="center"/>
          </w:tcPr>
          <w:p w:rsidR="000B5FEC" w:rsidRPr="00FE5EE9" w:rsidRDefault="000B5FEC" w:rsidP="00B464EB"/>
        </w:tc>
        <w:tc>
          <w:tcPr>
            <w:tcW w:w="2294" w:type="dxa"/>
            <w:vAlign w:val="center"/>
          </w:tcPr>
          <w:p w:rsidR="000B5FEC" w:rsidRPr="00FE5EE9" w:rsidRDefault="000B5FEC" w:rsidP="00B464EB">
            <w:pPr>
              <w:jc w:val="center"/>
            </w:pPr>
          </w:p>
        </w:tc>
      </w:tr>
      <w:tr w:rsidR="000B5FEC" w:rsidRPr="00FE5EE9" w:rsidTr="00B464EB">
        <w:trPr>
          <w:cantSplit/>
          <w:trHeight w:val="1110"/>
        </w:trPr>
        <w:tc>
          <w:tcPr>
            <w:tcW w:w="468" w:type="dxa"/>
            <w:vMerge/>
            <w:vAlign w:val="center"/>
          </w:tcPr>
          <w:p w:rsidR="000B5FEC" w:rsidRPr="00FE5EE9" w:rsidRDefault="000B5FEC" w:rsidP="00B464EB">
            <w:pPr>
              <w:jc w:val="center"/>
            </w:pPr>
          </w:p>
        </w:tc>
        <w:tc>
          <w:tcPr>
            <w:tcW w:w="540" w:type="dxa"/>
            <w:vAlign w:val="center"/>
          </w:tcPr>
          <w:p w:rsidR="000B5FEC" w:rsidRPr="00FE5EE9" w:rsidRDefault="000B5FEC" w:rsidP="00B464EB">
            <w:pPr>
              <w:jc w:val="center"/>
            </w:pPr>
            <w:r w:rsidRPr="00FE5EE9">
              <w:rPr>
                <w:rFonts w:hint="eastAsia"/>
              </w:rPr>
              <w:t>测算依据及说明</w:t>
            </w:r>
          </w:p>
        </w:tc>
        <w:tc>
          <w:tcPr>
            <w:tcW w:w="7514" w:type="dxa"/>
            <w:gridSpan w:val="2"/>
          </w:tcPr>
          <w:p w:rsidR="000B5FEC" w:rsidRPr="00FE5EE9" w:rsidRDefault="000B5FEC" w:rsidP="00E454C7">
            <w:pPr>
              <w:spacing w:line="360" w:lineRule="auto"/>
              <w:ind w:firstLineChars="200" w:firstLine="420"/>
            </w:pPr>
          </w:p>
          <w:p w:rsidR="000B5FEC" w:rsidRPr="00FE5EE9" w:rsidRDefault="000B5FEC" w:rsidP="00E454C7">
            <w:pPr>
              <w:spacing w:line="360" w:lineRule="auto"/>
              <w:ind w:firstLineChars="200" w:firstLine="420"/>
            </w:pPr>
          </w:p>
          <w:p w:rsidR="000B5FEC" w:rsidRPr="00FE5EE9" w:rsidRDefault="000B5FEC" w:rsidP="00E454C7">
            <w:pPr>
              <w:spacing w:line="360" w:lineRule="auto"/>
              <w:ind w:firstLineChars="200" w:firstLine="420"/>
            </w:pPr>
          </w:p>
          <w:p w:rsidR="000B5FEC" w:rsidRPr="00FE5EE9" w:rsidRDefault="000B5FEC" w:rsidP="00E454C7">
            <w:pPr>
              <w:spacing w:line="360" w:lineRule="auto"/>
              <w:ind w:firstLineChars="200" w:firstLine="420"/>
            </w:pPr>
          </w:p>
          <w:p w:rsidR="000B5FEC" w:rsidRPr="00FE5EE9" w:rsidRDefault="000B5FEC" w:rsidP="00E454C7">
            <w:pPr>
              <w:spacing w:line="360" w:lineRule="auto"/>
              <w:ind w:firstLineChars="200" w:firstLine="420"/>
            </w:pPr>
          </w:p>
          <w:p w:rsidR="000B5FEC" w:rsidRPr="00FE5EE9" w:rsidRDefault="000B5FEC" w:rsidP="00E454C7">
            <w:pPr>
              <w:spacing w:line="360" w:lineRule="auto"/>
              <w:ind w:firstLineChars="200" w:firstLine="420"/>
            </w:pPr>
          </w:p>
        </w:tc>
      </w:tr>
    </w:tbl>
    <w:p w:rsidR="000B5FEC" w:rsidRPr="00FE5EE9" w:rsidRDefault="000B5FEC" w:rsidP="003B1D73">
      <w:pPr>
        <w:rPr>
          <w:sz w:val="24"/>
        </w:rPr>
      </w:pPr>
    </w:p>
    <w:p w:rsidR="000B5FEC" w:rsidRPr="00FE5EE9" w:rsidRDefault="000B5FEC" w:rsidP="003B1D73">
      <w:pPr>
        <w:rPr>
          <w:sz w:val="24"/>
        </w:rPr>
      </w:pPr>
      <w:r w:rsidRPr="00FE5EE9">
        <w:rPr>
          <w:sz w:val="24"/>
        </w:rPr>
        <w:br w:type="page"/>
      </w:r>
      <w:r w:rsidRPr="00FE5EE9">
        <w:rPr>
          <w:rFonts w:hint="eastAsia"/>
          <w:sz w:val="24"/>
        </w:rPr>
        <w:lastRenderedPageBreak/>
        <w:t>附</w:t>
      </w:r>
      <w:r w:rsidRPr="00FE5EE9">
        <w:rPr>
          <w:sz w:val="24"/>
        </w:rPr>
        <w:t>2</w:t>
      </w:r>
      <w:r w:rsidRPr="00FE5EE9">
        <w:rPr>
          <w:rFonts w:hint="eastAsia"/>
          <w:sz w:val="24"/>
        </w:rPr>
        <w:t>：</w:t>
      </w:r>
      <w:r w:rsidRPr="00FE5EE9">
        <w:rPr>
          <w:sz w:val="24"/>
        </w:rPr>
        <w:t xml:space="preserve">          </w:t>
      </w:r>
    </w:p>
    <w:p w:rsidR="000B5FEC" w:rsidRPr="00FE5EE9" w:rsidRDefault="000B5FEC" w:rsidP="003B1D73">
      <w:pPr>
        <w:rPr>
          <w:sz w:val="24"/>
        </w:rPr>
      </w:pPr>
    </w:p>
    <w:p w:rsidR="000B5FEC" w:rsidRPr="00FE5EE9" w:rsidRDefault="000B5FEC" w:rsidP="003B1D73">
      <w:pPr>
        <w:jc w:val="center"/>
        <w:rPr>
          <w:b/>
          <w:sz w:val="36"/>
          <w:szCs w:val="36"/>
        </w:rPr>
      </w:pPr>
      <w:r w:rsidRPr="00FE5EE9">
        <w:rPr>
          <w:rFonts w:hint="eastAsia"/>
          <w:b/>
          <w:sz w:val="36"/>
          <w:szCs w:val="36"/>
        </w:rPr>
        <w:t>项目可行性报告</w:t>
      </w:r>
    </w:p>
    <w:p w:rsidR="000B5FEC" w:rsidRPr="00FE5EE9" w:rsidRDefault="000B5FEC" w:rsidP="00FF192C">
      <w:pPr>
        <w:adjustRightInd w:val="0"/>
        <w:snapToGrid w:val="0"/>
        <w:spacing w:beforeLines="50" w:before="156" w:afterLines="50" w:after="156" w:line="360" w:lineRule="auto"/>
        <w:outlineLvl w:val="0"/>
        <w:rPr>
          <w:rFonts w:ascii="黑体" w:eastAsia="黑体" w:hAnsi="黑体"/>
          <w:b/>
          <w:sz w:val="28"/>
          <w:szCs w:val="28"/>
        </w:rPr>
      </w:pPr>
      <w:r w:rsidRPr="00FE5EE9">
        <w:rPr>
          <w:rFonts w:ascii="黑体" w:eastAsia="黑体" w:hAnsi="黑体" w:hint="eastAsia"/>
          <w:b/>
          <w:sz w:val="28"/>
          <w:szCs w:val="28"/>
        </w:rPr>
        <w:t>一、基本情况</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1.</w:t>
      </w:r>
      <w:r w:rsidRPr="00FE5EE9">
        <w:rPr>
          <w:rFonts w:ascii="宋体" w:hAnsi="宋体" w:hint="eastAsia"/>
          <w:b/>
          <w:sz w:val="28"/>
          <w:szCs w:val="28"/>
        </w:rPr>
        <w:t>选题依据</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2.</w:t>
      </w:r>
      <w:r w:rsidRPr="00FE5EE9">
        <w:rPr>
          <w:rFonts w:ascii="宋体" w:hAnsi="宋体" w:hint="eastAsia"/>
          <w:b/>
          <w:sz w:val="28"/>
          <w:szCs w:val="28"/>
        </w:rPr>
        <w:t>目标任务</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3.</w:t>
      </w:r>
      <w:r w:rsidRPr="00FE5EE9">
        <w:rPr>
          <w:rFonts w:ascii="宋体" w:hAnsi="宋体" w:hint="eastAsia"/>
          <w:b/>
          <w:sz w:val="28"/>
          <w:szCs w:val="28"/>
        </w:rPr>
        <w:t>研究思路</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4.</w:t>
      </w:r>
      <w:r w:rsidRPr="00FE5EE9">
        <w:rPr>
          <w:rFonts w:ascii="宋体" w:hAnsi="宋体" w:hint="eastAsia"/>
          <w:b/>
          <w:sz w:val="28"/>
          <w:szCs w:val="28"/>
        </w:rPr>
        <w:t>研究内容</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5.</w:t>
      </w:r>
      <w:r w:rsidRPr="00FE5EE9">
        <w:rPr>
          <w:rFonts w:ascii="宋体" w:hAnsi="宋体" w:hint="eastAsia"/>
          <w:b/>
          <w:sz w:val="28"/>
          <w:szCs w:val="28"/>
        </w:rPr>
        <w:t>预期成果</w:t>
      </w:r>
    </w:p>
    <w:p w:rsidR="000B5FEC" w:rsidRPr="00FE5EE9" w:rsidRDefault="000B5FEC" w:rsidP="00FF192C">
      <w:pPr>
        <w:adjustRightInd w:val="0"/>
        <w:snapToGrid w:val="0"/>
        <w:spacing w:beforeLines="50" w:before="156" w:afterLines="50" w:after="156" w:line="360" w:lineRule="auto"/>
        <w:outlineLvl w:val="0"/>
        <w:rPr>
          <w:rFonts w:ascii="黑体" w:eastAsia="黑体" w:hAnsi="黑体"/>
          <w:b/>
          <w:sz w:val="28"/>
          <w:szCs w:val="28"/>
        </w:rPr>
      </w:pPr>
      <w:r w:rsidRPr="00FE5EE9">
        <w:rPr>
          <w:rFonts w:ascii="黑体" w:eastAsia="黑体" w:hAnsi="黑体" w:hint="eastAsia"/>
          <w:b/>
          <w:sz w:val="28"/>
          <w:szCs w:val="28"/>
        </w:rPr>
        <w:t>二、项目的必要性与可行性</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1.</w:t>
      </w:r>
      <w:r w:rsidRPr="00FE5EE9">
        <w:rPr>
          <w:rFonts w:ascii="宋体" w:hAnsi="宋体" w:hint="eastAsia"/>
          <w:b/>
          <w:sz w:val="28"/>
          <w:szCs w:val="28"/>
        </w:rPr>
        <w:t>项目必要性</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2.</w:t>
      </w:r>
      <w:r w:rsidRPr="00FE5EE9">
        <w:rPr>
          <w:rFonts w:ascii="宋体" w:hAnsi="宋体" w:hint="eastAsia"/>
          <w:b/>
          <w:sz w:val="28"/>
          <w:szCs w:val="28"/>
        </w:rPr>
        <w:t>项目可行性</w:t>
      </w:r>
    </w:p>
    <w:p w:rsidR="000B5FEC" w:rsidRPr="00FE5EE9" w:rsidRDefault="000B5FEC" w:rsidP="00FF192C">
      <w:pPr>
        <w:adjustRightInd w:val="0"/>
        <w:snapToGrid w:val="0"/>
        <w:spacing w:beforeLines="50" w:before="156" w:afterLines="50" w:after="156" w:line="360" w:lineRule="auto"/>
        <w:outlineLvl w:val="0"/>
        <w:rPr>
          <w:rFonts w:ascii="黑体" w:eastAsia="黑体" w:hAnsi="黑体"/>
          <w:b/>
          <w:sz w:val="28"/>
          <w:szCs w:val="28"/>
        </w:rPr>
      </w:pPr>
      <w:r w:rsidRPr="00FE5EE9">
        <w:rPr>
          <w:rFonts w:ascii="黑体" w:eastAsia="黑体" w:hAnsi="黑体" w:hint="eastAsia"/>
          <w:b/>
          <w:sz w:val="28"/>
          <w:szCs w:val="28"/>
        </w:rPr>
        <w:t>三、项目实施条件</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1.</w:t>
      </w:r>
      <w:r w:rsidRPr="00FE5EE9">
        <w:rPr>
          <w:rFonts w:ascii="宋体" w:hAnsi="宋体" w:hint="eastAsia"/>
          <w:b/>
          <w:sz w:val="28"/>
          <w:szCs w:val="28"/>
        </w:rPr>
        <w:t>资料基础</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2.</w:t>
      </w:r>
      <w:r w:rsidRPr="00FE5EE9">
        <w:rPr>
          <w:rFonts w:ascii="宋体" w:hAnsi="宋体" w:hint="eastAsia"/>
          <w:b/>
          <w:sz w:val="28"/>
          <w:szCs w:val="28"/>
        </w:rPr>
        <w:t>团队基础</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3.</w:t>
      </w:r>
      <w:r w:rsidRPr="00FE5EE9">
        <w:rPr>
          <w:rFonts w:ascii="宋体" w:hAnsi="宋体" w:hint="eastAsia"/>
          <w:b/>
          <w:sz w:val="28"/>
          <w:szCs w:val="28"/>
        </w:rPr>
        <w:t>依托项目</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4.</w:t>
      </w:r>
      <w:r w:rsidRPr="00FE5EE9">
        <w:rPr>
          <w:rFonts w:ascii="宋体" w:hAnsi="宋体" w:hint="eastAsia"/>
          <w:b/>
          <w:sz w:val="28"/>
          <w:szCs w:val="28"/>
        </w:rPr>
        <w:t>设备</w:t>
      </w:r>
    </w:p>
    <w:p w:rsidR="000B5FEC" w:rsidRPr="00FE5EE9" w:rsidRDefault="000B5FEC" w:rsidP="00FF192C">
      <w:pPr>
        <w:adjustRightInd w:val="0"/>
        <w:snapToGrid w:val="0"/>
        <w:spacing w:beforeLines="50" w:before="156" w:afterLines="50" w:after="156" w:line="360" w:lineRule="auto"/>
        <w:outlineLvl w:val="0"/>
        <w:rPr>
          <w:rFonts w:ascii="黑体" w:eastAsia="黑体" w:hAnsi="黑体"/>
          <w:b/>
          <w:sz w:val="28"/>
          <w:szCs w:val="28"/>
        </w:rPr>
      </w:pPr>
      <w:r w:rsidRPr="00FE5EE9">
        <w:rPr>
          <w:rFonts w:ascii="黑体" w:eastAsia="黑体" w:hAnsi="黑体" w:hint="eastAsia"/>
          <w:b/>
          <w:sz w:val="28"/>
          <w:szCs w:val="28"/>
        </w:rPr>
        <w:t>四、进度计划安排</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1</w:t>
      </w:r>
      <w:r w:rsidRPr="00FE5EE9">
        <w:rPr>
          <w:rFonts w:ascii="宋体" w:hAnsi="宋体" w:hint="eastAsia"/>
          <w:b/>
          <w:sz w:val="28"/>
          <w:szCs w:val="28"/>
        </w:rPr>
        <w:t>、进度计划</w:t>
      </w:r>
    </w:p>
    <w:p w:rsidR="000B5FEC" w:rsidRPr="00FE5EE9" w:rsidRDefault="000B5FEC" w:rsidP="00E454C7">
      <w:pPr>
        <w:adjustRightInd w:val="0"/>
        <w:snapToGrid w:val="0"/>
        <w:spacing w:line="360" w:lineRule="auto"/>
        <w:ind w:firstLineChars="200" w:firstLine="562"/>
        <w:rPr>
          <w:rFonts w:ascii="宋体"/>
          <w:b/>
          <w:sz w:val="28"/>
          <w:szCs w:val="28"/>
        </w:rPr>
      </w:pPr>
      <w:r w:rsidRPr="00FE5EE9">
        <w:rPr>
          <w:rFonts w:ascii="宋体" w:hAnsi="宋体"/>
          <w:b/>
          <w:sz w:val="28"/>
          <w:szCs w:val="28"/>
        </w:rPr>
        <w:t>2</w:t>
      </w:r>
      <w:r w:rsidRPr="00FE5EE9">
        <w:rPr>
          <w:rFonts w:ascii="宋体" w:hAnsi="宋体" w:hint="eastAsia"/>
          <w:b/>
          <w:sz w:val="28"/>
          <w:szCs w:val="28"/>
        </w:rPr>
        <w:t>、经费概算</w:t>
      </w:r>
    </w:p>
    <w:p w:rsidR="000B5FEC" w:rsidRPr="00FE5EE9" w:rsidRDefault="000B5FEC" w:rsidP="003B1D73">
      <w:r w:rsidRPr="00FE5EE9">
        <w:rPr>
          <w:rFonts w:ascii="黑体" w:eastAsia="黑体" w:hAnsi="黑体" w:hint="eastAsia"/>
          <w:b/>
          <w:sz w:val="28"/>
          <w:szCs w:val="28"/>
        </w:rPr>
        <w:t>五、结论</w:t>
      </w:r>
    </w:p>
    <w:p w:rsidR="000B5FEC" w:rsidRPr="00FE5EE9" w:rsidRDefault="000B5FEC" w:rsidP="00E46E4D">
      <w:pPr>
        <w:rPr>
          <w:rFonts w:ascii="新宋体" w:eastAsia="新宋体" w:hAnsi="新宋体"/>
          <w:sz w:val="32"/>
          <w:szCs w:val="32"/>
        </w:rPr>
      </w:pPr>
    </w:p>
    <w:p w:rsidR="000B5FEC" w:rsidRPr="00FE5EE9" w:rsidRDefault="000B5FEC" w:rsidP="00E46E4D">
      <w:pPr>
        <w:rPr>
          <w:rFonts w:ascii="新宋体" w:eastAsia="新宋体" w:hAnsi="新宋体"/>
          <w:sz w:val="32"/>
          <w:szCs w:val="32"/>
        </w:rPr>
        <w:sectPr w:rsidR="000B5FEC" w:rsidRPr="00FE5EE9" w:rsidSect="000E7D70">
          <w:pgSz w:w="11906" w:h="16838"/>
          <w:pgMar w:top="1440" w:right="1800" w:bottom="1440" w:left="1800" w:header="851" w:footer="992" w:gutter="0"/>
          <w:pgNumType w:start="0"/>
          <w:cols w:space="425"/>
          <w:titlePg/>
          <w:docGrid w:type="lines" w:linePitch="312"/>
        </w:sectPr>
      </w:pPr>
    </w:p>
    <w:p w:rsidR="000B5FEC" w:rsidRPr="00FE5EE9" w:rsidRDefault="000B5FEC" w:rsidP="00E46E4D">
      <w:pPr>
        <w:rPr>
          <w:rFonts w:ascii="新宋体" w:eastAsia="新宋体" w:hAnsi="新宋体"/>
          <w:b/>
          <w:sz w:val="32"/>
          <w:szCs w:val="32"/>
        </w:rPr>
      </w:pPr>
      <w:r w:rsidRPr="00FE5EE9">
        <w:rPr>
          <w:rFonts w:ascii="新宋体" w:eastAsia="新宋体" w:hAnsi="新宋体" w:hint="eastAsia"/>
          <w:b/>
          <w:sz w:val="32"/>
          <w:szCs w:val="32"/>
        </w:rPr>
        <w:lastRenderedPageBreak/>
        <w:t>附件二：</w:t>
      </w:r>
    </w:p>
    <w:p w:rsidR="000B5FEC" w:rsidRPr="00FE5EE9" w:rsidRDefault="000B5FEC" w:rsidP="00E46E4D">
      <w:pPr>
        <w:rPr>
          <w:rFonts w:ascii="新宋体" w:eastAsia="新宋体" w:hAnsi="新宋体"/>
          <w:sz w:val="32"/>
          <w:szCs w:val="32"/>
        </w:rPr>
      </w:pPr>
    </w:p>
    <w:tbl>
      <w:tblPr>
        <w:tblW w:w="14860" w:type="dxa"/>
        <w:tblInd w:w="93" w:type="dxa"/>
        <w:tblLook w:val="00A0" w:firstRow="1" w:lastRow="0" w:firstColumn="1" w:lastColumn="0" w:noHBand="0" w:noVBand="0"/>
      </w:tblPr>
      <w:tblGrid>
        <w:gridCol w:w="866"/>
        <w:gridCol w:w="1513"/>
        <w:gridCol w:w="1889"/>
        <w:gridCol w:w="1559"/>
        <w:gridCol w:w="1701"/>
        <w:gridCol w:w="1608"/>
        <w:gridCol w:w="1459"/>
        <w:gridCol w:w="1126"/>
        <w:gridCol w:w="1126"/>
        <w:gridCol w:w="1126"/>
        <w:gridCol w:w="887"/>
      </w:tblGrid>
      <w:tr w:rsidR="000B5FEC" w:rsidRPr="00FE5EE9" w:rsidTr="00B6728A">
        <w:trPr>
          <w:trHeight w:val="705"/>
        </w:trPr>
        <w:tc>
          <w:tcPr>
            <w:tcW w:w="14860" w:type="dxa"/>
            <w:gridSpan w:val="11"/>
            <w:tcBorders>
              <w:top w:val="nil"/>
              <w:left w:val="nil"/>
              <w:bottom w:val="nil"/>
              <w:right w:val="nil"/>
            </w:tcBorders>
            <w:noWrap/>
            <w:vAlign w:val="center"/>
          </w:tcPr>
          <w:p w:rsidR="000B5FEC" w:rsidRPr="00FE5EE9" w:rsidRDefault="000B5FEC" w:rsidP="0010262D">
            <w:pPr>
              <w:jc w:val="center"/>
              <w:rPr>
                <w:b/>
                <w:sz w:val="36"/>
                <w:szCs w:val="36"/>
              </w:rPr>
            </w:pPr>
            <w:r w:rsidRPr="00FE5EE9">
              <w:rPr>
                <w:rFonts w:hint="eastAsia"/>
                <w:b/>
                <w:sz w:val="36"/>
                <w:szCs w:val="36"/>
              </w:rPr>
              <w:t>四川省国土资源</w:t>
            </w:r>
            <w:proofErr w:type="gramStart"/>
            <w:r w:rsidRPr="00FE5EE9">
              <w:rPr>
                <w:rFonts w:hint="eastAsia"/>
                <w:b/>
                <w:sz w:val="36"/>
                <w:szCs w:val="36"/>
              </w:rPr>
              <w:t>厅科研</w:t>
            </w:r>
            <w:proofErr w:type="gramEnd"/>
            <w:r w:rsidRPr="00FE5EE9">
              <w:rPr>
                <w:rFonts w:hint="eastAsia"/>
                <w:b/>
                <w:sz w:val="36"/>
                <w:szCs w:val="36"/>
              </w:rPr>
              <w:t>项目立项申报汇总表</w:t>
            </w:r>
          </w:p>
        </w:tc>
      </w:tr>
      <w:tr w:rsidR="000B5FEC" w:rsidRPr="00FE5EE9" w:rsidTr="0010262D">
        <w:trPr>
          <w:trHeight w:val="930"/>
        </w:trPr>
        <w:tc>
          <w:tcPr>
            <w:tcW w:w="866" w:type="dxa"/>
            <w:tcBorders>
              <w:top w:val="single" w:sz="4" w:space="0" w:color="auto"/>
              <w:left w:val="single" w:sz="4" w:space="0" w:color="auto"/>
              <w:bottom w:val="single" w:sz="4" w:space="0" w:color="auto"/>
              <w:right w:val="single" w:sz="4" w:space="0" w:color="auto"/>
            </w:tcBorders>
            <w:noWrap/>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序号</w:t>
            </w:r>
          </w:p>
        </w:tc>
        <w:tc>
          <w:tcPr>
            <w:tcW w:w="1513"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项目名称</w:t>
            </w:r>
          </w:p>
        </w:tc>
        <w:tc>
          <w:tcPr>
            <w:tcW w:w="1889" w:type="dxa"/>
            <w:tcBorders>
              <w:top w:val="single" w:sz="4" w:space="0" w:color="auto"/>
              <w:left w:val="nil"/>
              <w:bottom w:val="single" w:sz="4" w:space="0" w:color="auto"/>
              <w:right w:val="single" w:sz="4" w:space="0" w:color="auto"/>
            </w:tcBorders>
            <w:noWrap/>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立项依据</w:t>
            </w:r>
          </w:p>
        </w:tc>
        <w:tc>
          <w:tcPr>
            <w:tcW w:w="1559"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主要工作内容</w:t>
            </w:r>
          </w:p>
        </w:tc>
        <w:tc>
          <w:tcPr>
            <w:tcW w:w="1701"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绩效目标</w:t>
            </w:r>
          </w:p>
        </w:tc>
        <w:tc>
          <w:tcPr>
            <w:tcW w:w="1608"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支出明细</w:t>
            </w:r>
          </w:p>
        </w:tc>
        <w:tc>
          <w:tcPr>
            <w:tcW w:w="1459"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预算金额</w:t>
            </w:r>
            <w:r w:rsidRPr="00FE5EE9">
              <w:rPr>
                <w:rFonts w:ascii="宋体" w:hAnsi="宋体"/>
                <w:b/>
                <w:sz w:val="28"/>
                <w:szCs w:val="28"/>
              </w:rPr>
              <w:t>(</w:t>
            </w:r>
            <w:r w:rsidRPr="00FE5EE9">
              <w:rPr>
                <w:rFonts w:ascii="宋体" w:hAnsi="宋体" w:hint="eastAsia"/>
                <w:b/>
                <w:sz w:val="28"/>
                <w:szCs w:val="28"/>
              </w:rPr>
              <w:t>万元</w:t>
            </w:r>
            <w:r w:rsidRPr="00FE5EE9">
              <w:rPr>
                <w:rFonts w:ascii="宋体" w:hAnsi="宋体"/>
                <w:b/>
                <w:sz w:val="28"/>
                <w:szCs w:val="28"/>
              </w:rPr>
              <w:t>)</w:t>
            </w:r>
          </w:p>
        </w:tc>
        <w:tc>
          <w:tcPr>
            <w:tcW w:w="1126"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申报单位</w:t>
            </w:r>
          </w:p>
        </w:tc>
        <w:tc>
          <w:tcPr>
            <w:tcW w:w="1126"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联系人</w:t>
            </w:r>
          </w:p>
        </w:tc>
        <w:tc>
          <w:tcPr>
            <w:tcW w:w="1126" w:type="dxa"/>
            <w:tcBorders>
              <w:top w:val="single" w:sz="4" w:space="0" w:color="auto"/>
              <w:left w:val="nil"/>
              <w:bottom w:val="single" w:sz="4" w:space="0" w:color="auto"/>
              <w:right w:val="single" w:sz="4" w:space="0" w:color="auto"/>
            </w:tcBorders>
            <w:vAlign w:val="center"/>
          </w:tcPr>
          <w:p w:rsidR="000B5FEC" w:rsidRPr="00FE5EE9" w:rsidRDefault="000B5FEC" w:rsidP="00B6728A">
            <w:pPr>
              <w:widowControl/>
              <w:jc w:val="center"/>
              <w:rPr>
                <w:rFonts w:ascii="宋体" w:hAnsi="宋体"/>
                <w:b/>
                <w:sz w:val="28"/>
                <w:szCs w:val="28"/>
              </w:rPr>
            </w:pPr>
            <w:r w:rsidRPr="00FE5EE9">
              <w:rPr>
                <w:rFonts w:ascii="宋体" w:hAnsi="宋体" w:hint="eastAsia"/>
                <w:b/>
                <w:sz w:val="28"/>
                <w:szCs w:val="28"/>
              </w:rPr>
              <w:t>联系电话</w:t>
            </w:r>
          </w:p>
        </w:tc>
        <w:tc>
          <w:tcPr>
            <w:tcW w:w="887" w:type="dxa"/>
            <w:tcBorders>
              <w:top w:val="single" w:sz="4" w:space="0" w:color="auto"/>
              <w:left w:val="nil"/>
              <w:bottom w:val="single" w:sz="4" w:space="0" w:color="auto"/>
              <w:right w:val="single" w:sz="4" w:space="0" w:color="auto"/>
            </w:tcBorders>
            <w:vAlign w:val="center"/>
          </w:tcPr>
          <w:p w:rsidR="000B5FEC" w:rsidRPr="00FE5EE9" w:rsidRDefault="000B5FEC" w:rsidP="0010262D">
            <w:pPr>
              <w:jc w:val="center"/>
              <w:rPr>
                <w:rFonts w:ascii="宋体" w:hAnsi="宋体"/>
                <w:b/>
                <w:sz w:val="28"/>
                <w:szCs w:val="28"/>
              </w:rPr>
            </w:pPr>
            <w:r w:rsidRPr="00FE5EE9">
              <w:rPr>
                <w:rFonts w:ascii="宋体" w:hAnsi="宋体" w:hint="eastAsia"/>
                <w:b/>
                <w:sz w:val="28"/>
                <w:szCs w:val="28"/>
              </w:rPr>
              <w:t>备注</w:t>
            </w:r>
          </w:p>
        </w:tc>
      </w:tr>
      <w:tr w:rsidR="000B5FEC" w:rsidRPr="00FE5EE9" w:rsidTr="0010262D">
        <w:trPr>
          <w:trHeight w:val="795"/>
        </w:trPr>
        <w:tc>
          <w:tcPr>
            <w:tcW w:w="866" w:type="dxa"/>
            <w:tcBorders>
              <w:top w:val="nil"/>
              <w:left w:val="single" w:sz="4" w:space="0" w:color="auto"/>
              <w:bottom w:val="single" w:sz="4" w:space="0" w:color="auto"/>
              <w:right w:val="single" w:sz="4" w:space="0" w:color="auto"/>
            </w:tcBorders>
            <w:noWrap/>
            <w:vAlign w:val="center"/>
          </w:tcPr>
          <w:p w:rsidR="000B5FEC" w:rsidRPr="00FE5EE9" w:rsidRDefault="000B5FEC" w:rsidP="00B6728A">
            <w:pPr>
              <w:widowControl/>
              <w:jc w:val="center"/>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513"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b/>
                <w:bCs/>
                <w:kern w:val="0"/>
                <w:sz w:val="32"/>
                <w:szCs w:val="32"/>
              </w:rPr>
            </w:pPr>
            <w:r w:rsidRPr="00FE5EE9">
              <w:rPr>
                <w:rFonts w:ascii="仿宋_GB2312" w:eastAsia="仿宋_GB2312" w:hAnsi="宋体" w:cs="宋体" w:hint="eastAsia"/>
                <w:b/>
                <w:bCs/>
                <w:kern w:val="0"/>
                <w:sz w:val="32"/>
                <w:szCs w:val="32"/>
              </w:rPr>
              <w:t xml:space="preserve">　</w:t>
            </w:r>
          </w:p>
        </w:tc>
        <w:tc>
          <w:tcPr>
            <w:tcW w:w="1889"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559"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701"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608"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459" w:type="dxa"/>
            <w:tcBorders>
              <w:top w:val="nil"/>
              <w:left w:val="nil"/>
              <w:bottom w:val="single" w:sz="4" w:space="0" w:color="auto"/>
              <w:right w:val="single" w:sz="4" w:space="0" w:color="auto"/>
            </w:tcBorders>
            <w:vAlign w:val="center"/>
          </w:tcPr>
          <w:p w:rsidR="000B5FEC" w:rsidRPr="00FE5EE9" w:rsidRDefault="000B5FEC" w:rsidP="00B6728A">
            <w:pPr>
              <w:widowControl/>
              <w:jc w:val="center"/>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126"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126"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1126" w:type="dxa"/>
            <w:tcBorders>
              <w:top w:val="nil"/>
              <w:left w:val="nil"/>
              <w:bottom w:val="single" w:sz="4" w:space="0" w:color="auto"/>
              <w:right w:val="single" w:sz="4" w:space="0" w:color="auto"/>
            </w:tcBorders>
            <w:vAlign w:val="center"/>
          </w:tcPr>
          <w:p w:rsidR="000B5FEC" w:rsidRPr="00FE5EE9" w:rsidRDefault="000B5FEC" w:rsidP="00B6728A">
            <w:pPr>
              <w:widowControl/>
              <w:jc w:val="left"/>
              <w:rPr>
                <w:rFonts w:ascii="仿宋_GB2312" w:eastAsia="仿宋_GB2312" w:hAnsi="宋体" w:cs="宋体"/>
                <w:kern w:val="0"/>
                <w:sz w:val="32"/>
                <w:szCs w:val="32"/>
              </w:rPr>
            </w:pPr>
            <w:r w:rsidRPr="00FE5EE9">
              <w:rPr>
                <w:rFonts w:ascii="仿宋_GB2312" w:eastAsia="仿宋_GB2312" w:hAnsi="宋体" w:cs="宋体" w:hint="eastAsia"/>
                <w:kern w:val="0"/>
                <w:sz w:val="32"/>
                <w:szCs w:val="32"/>
              </w:rPr>
              <w:t xml:space="preserve">　</w:t>
            </w:r>
          </w:p>
        </w:tc>
        <w:tc>
          <w:tcPr>
            <w:tcW w:w="887" w:type="dxa"/>
            <w:tcBorders>
              <w:top w:val="nil"/>
              <w:left w:val="nil"/>
              <w:bottom w:val="single" w:sz="4" w:space="0" w:color="auto"/>
              <w:right w:val="single" w:sz="4" w:space="0" w:color="auto"/>
            </w:tcBorders>
            <w:noWrap/>
            <w:vAlign w:val="center"/>
          </w:tcPr>
          <w:p w:rsidR="000B5FEC" w:rsidRPr="00FE5EE9" w:rsidRDefault="000B5FEC" w:rsidP="0010262D">
            <w:pPr>
              <w:jc w:val="center"/>
              <w:rPr>
                <w:b/>
                <w:sz w:val="36"/>
                <w:szCs w:val="36"/>
              </w:rPr>
            </w:pPr>
            <w:r w:rsidRPr="00FE5EE9">
              <w:rPr>
                <w:rFonts w:hint="eastAsia"/>
                <w:b/>
                <w:sz w:val="36"/>
                <w:szCs w:val="36"/>
              </w:rPr>
              <w:t xml:space="preserve">　</w:t>
            </w:r>
          </w:p>
        </w:tc>
      </w:tr>
      <w:tr w:rsidR="000B5FEC" w:rsidRPr="00FE5EE9" w:rsidTr="0010262D">
        <w:trPr>
          <w:trHeight w:val="795"/>
        </w:trPr>
        <w:tc>
          <w:tcPr>
            <w:tcW w:w="866" w:type="dxa"/>
            <w:tcBorders>
              <w:top w:val="nil"/>
              <w:left w:val="single" w:sz="4" w:space="0" w:color="auto"/>
              <w:bottom w:val="single" w:sz="4" w:space="0" w:color="auto"/>
              <w:right w:val="single" w:sz="4" w:space="0" w:color="auto"/>
            </w:tcBorders>
            <w:noWrap/>
            <w:vAlign w:val="center"/>
          </w:tcPr>
          <w:p w:rsidR="000B5FEC" w:rsidRPr="00FE5EE9" w:rsidRDefault="000B5FEC" w:rsidP="00B6728A">
            <w:pPr>
              <w:widowControl/>
              <w:jc w:val="center"/>
              <w:rPr>
                <w:rFonts w:ascii="宋体" w:cs="宋体"/>
                <w:kern w:val="0"/>
                <w:sz w:val="24"/>
                <w:szCs w:val="24"/>
              </w:rPr>
            </w:pPr>
            <w:r w:rsidRPr="00FE5EE9">
              <w:rPr>
                <w:rFonts w:ascii="宋体" w:hAnsi="宋体" w:cs="宋体" w:hint="eastAsia"/>
                <w:kern w:val="0"/>
                <w:sz w:val="24"/>
                <w:szCs w:val="24"/>
              </w:rPr>
              <w:t xml:space="preserve">　</w:t>
            </w:r>
          </w:p>
        </w:tc>
        <w:tc>
          <w:tcPr>
            <w:tcW w:w="1513"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88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608"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4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noWrap/>
            <w:vAlign w:val="bottom"/>
          </w:tcPr>
          <w:p w:rsidR="000B5FEC" w:rsidRPr="00FE5EE9" w:rsidRDefault="000B5FEC" w:rsidP="0010262D">
            <w:pPr>
              <w:jc w:val="center"/>
              <w:rPr>
                <w:b/>
                <w:sz w:val="36"/>
                <w:szCs w:val="36"/>
              </w:rPr>
            </w:pPr>
            <w:r w:rsidRPr="00FE5EE9">
              <w:rPr>
                <w:rFonts w:hint="eastAsia"/>
                <w:b/>
                <w:sz w:val="36"/>
                <w:szCs w:val="36"/>
              </w:rPr>
              <w:t xml:space="preserve">　</w:t>
            </w:r>
          </w:p>
        </w:tc>
      </w:tr>
      <w:tr w:rsidR="000B5FEC" w:rsidRPr="00FE5EE9" w:rsidTr="0010262D">
        <w:trPr>
          <w:trHeight w:val="795"/>
        </w:trPr>
        <w:tc>
          <w:tcPr>
            <w:tcW w:w="866" w:type="dxa"/>
            <w:tcBorders>
              <w:top w:val="nil"/>
              <w:left w:val="single" w:sz="4" w:space="0" w:color="auto"/>
              <w:bottom w:val="single" w:sz="4" w:space="0" w:color="auto"/>
              <w:right w:val="single" w:sz="4" w:space="0" w:color="auto"/>
            </w:tcBorders>
            <w:noWrap/>
            <w:vAlign w:val="center"/>
          </w:tcPr>
          <w:p w:rsidR="000B5FEC" w:rsidRPr="00FE5EE9" w:rsidRDefault="000B5FEC" w:rsidP="00B6728A">
            <w:pPr>
              <w:widowControl/>
              <w:jc w:val="center"/>
              <w:rPr>
                <w:rFonts w:ascii="宋体" w:cs="宋体"/>
                <w:kern w:val="0"/>
                <w:sz w:val="24"/>
                <w:szCs w:val="24"/>
              </w:rPr>
            </w:pPr>
            <w:r w:rsidRPr="00FE5EE9">
              <w:rPr>
                <w:rFonts w:ascii="宋体" w:hAnsi="宋体" w:cs="宋体" w:hint="eastAsia"/>
                <w:kern w:val="0"/>
                <w:sz w:val="24"/>
                <w:szCs w:val="24"/>
              </w:rPr>
              <w:t xml:space="preserve">　</w:t>
            </w:r>
          </w:p>
        </w:tc>
        <w:tc>
          <w:tcPr>
            <w:tcW w:w="1513"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88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608"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4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noWrap/>
            <w:vAlign w:val="bottom"/>
          </w:tcPr>
          <w:p w:rsidR="000B5FEC" w:rsidRPr="00FE5EE9" w:rsidRDefault="000B5FEC" w:rsidP="0010262D">
            <w:pPr>
              <w:jc w:val="center"/>
              <w:rPr>
                <w:b/>
                <w:sz w:val="36"/>
                <w:szCs w:val="36"/>
              </w:rPr>
            </w:pPr>
            <w:r w:rsidRPr="00FE5EE9">
              <w:rPr>
                <w:rFonts w:hint="eastAsia"/>
                <w:b/>
                <w:sz w:val="36"/>
                <w:szCs w:val="36"/>
              </w:rPr>
              <w:t xml:space="preserve">　</w:t>
            </w:r>
          </w:p>
        </w:tc>
      </w:tr>
      <w:tr w:rsidR="000B5FEC" w:rsidRPr="00FE5EE9" w:rsidTr="0010262D">
        <w:trPr>
          <w:trHeight w:val="795"/>
        </w:trPr>
        <w:tc>
          <w:tcPr>
            <w:tcW w:w="866" w:type="dxa"/>
            <w:tcBorders>
              <w:top w:val="nil"/>
              <w:left w:val="single" w:sz="4" w:space="0" w:color="auto"/>
              <w:bottom w:val="single" w:sz="4" w:space="0" w:color="auto"/>
              <w:right w:val="single" w:sz="4" w:space="0" w:color="auto"/>
            </w:tcBorders>
            <w:noWrap/>
            <w:vAlign w:val="center"/>
          </w:tcPr>
          <w:p w:rsidR="000B5FEC" w:rsidRPr="00FE5EE9" w:rsidRDefault="000B5FEC" w:rsidP="00B6728A">
            <w:pPr>
              <w:widowControl/>
              <w:jc w:val="center"/>
              <w:rPr>
                <w:rFonts w:ascii="宋体" w:cs="宋体"/>
                <w:kern w:val="0"/>
                <w:sz w:val="24"/>
                <w:szCs w:val="24"/>
              </w:rPr>
            </w:pPr>
            <w:r w:rsidRPr="00FE5EE9">
              <w:rPr>
                <w:rFonts w:ascii="宋体" w:hAnsi="宋体" w:cs="宋体" w:hint="eastAsia"/>
                <w:kern w:val="0"/>
                <w:sz w:val="24"/>
                <w:szCs w:val="24"/>
              </w:rPr>
              <w:t xml:space="preserve">　</w:t>
            </w:r>
          </w:p>
        </w:tc>
        <w:tc>
          <w:tcPr>
            <w:tcW w:w="1513"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88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608"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4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r>
      <w:tr w:rsidR="000B5FEC" w:rsidRPr="00FE5EE9" w:rsidTr="0010262D">
        <w:trPr>
          <w:trHeight w:val="795"/>
        </w:trPr>
        <w:tc>
          <w:tcPr>
            <w:tcW w:w="866" w:type="dxa"/>
            <w:tcBorders>
              <w:top w:val="nil"/>
              <w:left w:val="single" w:sz="4" w:space="0" w:color="auto"/>
              <w:bottom w:val="single" w:sz="4" w:space="0" w:color="auto"/>
              <w:right w:val="single" w:sz="4" w:space="0" w:color="auto"/>
            </w:tcBorders>
            <w:noWrap/>
            <w:vAlign w:val="center"/>
          </w:tcPr>
          <w:p w:rsidR="000B5FEC" w:rsidRPr="00FE5EE9" w:rsidRDefault="000B5FEC" w:rsidP="00B6728A">
            <w:pPr>
              <w:widowControl/>
              <w:jc w:val="center"/>
              <w:rPr>
                <w:rFonts w:ascii="宋体" w:cs="宋体"/>
                <w:kern w:val="0"/>
                <w:sz w:val="24"/>
                <w:szCs w:val="24"/>
              </w:rPr>
            </w:pPr>
            <w:r w:rsidRPr="00FE5EE9">
              <w:rPr>
                <w:rFonts w:ascii="宋体" w:hAnsi="宋体" w:cs="宋体" w:hint="eastAsia"/>
                <w:kern w:val="0"/>
                <w:sz w:val="24"/>
                <w:szCs w:val="24"/>
              </w:rPr>
              <w:t xml:space="preserve">　</w:t>
            </w:r>
          </w:p>
        </w:tc>
        <w:tc>
          <w:tcPr>
            <w:tcW w:w="1513"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88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701"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608"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459" w:type="dxa"/>
            <w:tcBorders>
              <w:top w:val="nil"/>
              <w:left w:val="nil"/>
              <w:bottom w:val="single" w:sz="4" w:space="0" w:color="auto"/>
              <w:right w:val="single" w:sz="4" w:space="0" w:color="auto"/>
            </w:tcBorders>
            <w:noWrap/>
            <w:vAlign w:val="center"/>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1126"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c>
          <w:tcPr>
            <w:tcW w:w="887" w:type="dxa"/>
            <w:tcBorders>
              <w:top w:val="nil"/>
              <w:left w:val="nil"/>
              <w:bottom w:val="single" w:sz="4" w:space="0" w:color="auto"/>
              <w:right w:val="single" w:sz="4" w:space="0" w:color="auto"/>
            </w:tcBorders>
            <w:noWrap/>
            <w:vAlign w:val="bottom"/>
          </w:tcPr>
          <w:p w:rsidR="000B5FEC" w:rsidRPr="00FE5EE9" w:rsidRDefault="000B5FEC" w:rsidP="00B6728A">
            <w:pPr>
              <w:widowControl/>
              <w:jc w:val="left"/>
              <w:rPr>
                <w:rFonts w:ascii="宋体" w:cs="宋体"/>
                <w:kern w:val="0"/>
                <w:sz w:val="24"/>
                <w:szCs w:val="24"/>
              </w:rPr>
            </w:pPr>
            <w:r w:rsidRPr="00FE5EE9">
              <w:rPr>
                <w:rFonts w:ascii="宋体" w:hAnsi="宋体" w:cs="宋体" w:hint="eastAsia"/>
                <w:kern w:val="0"/>
                <w:sz w:val="24"/>
                <w:szCs w:val="24"/>
              </w:rPr>
              <w:t xml:space="preserve">　</w:t>
            </w:r>
          </w:p>
        </w:tc>
      </w:tr>
    </w:tbl>
    <w:p w:rsidR="000B5FEC" w:rsidRPr="00FE5EE9" w:rsidRDefault="000B5FEC" w:rsidP="00E46E4D">
      <w:pPr>
        <w:rPr>
          <w:rFonts w:ascii="新宋体" w:eastAsia="新宋体" w:hAnsi="新宋体"/>
          <w:sz w:val="32"/>
          <w:szCs w:val="32"/>
        </w:rPr>
      </w:pPr>
    </w:p>
    <w:sectPr w:rsidR="000B5FEC" w:rsidRPr="00FE5EE9" w:rsidSect="000E7D70">
      <w:pgSz w:w="16838" w:h="11906" w:orient="landscape"/>
      <w:pgMar w:top="1797" w:right="1440" w:bottom="1797" w:left="1440" w:header="851" w:footer="992"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055" w:rsidRDefault="00336055">
      <w:r>
        <w:separator/>
      </w:r>
    </w:p>
  </w:endnote>
  <w:endnote w:type="continuationSeparator" w:id="0">
    <w:p w:rsidR="00336055" w:rsidRDefault="0033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EC" w:rsidRDefault="008B4896" w:rsidP="000E7D70">
    <w:pPr>
      <w:pStyle w:val="a4"/>
      <w:framePr w:wrap="around" w:vAnchor="text" w:hAnchor="margin" w:xAlign="outside" w:y="1"/>
      <w:rPr>
        <w:rStyle w:val="a5"/>
      </w:rPr>
    </w:pPr>
    <w:r>
      <w:rPr>
        <w:rStyle w:val="a5"/>
      </w:rPr>
      <w:fldChar w:fldCharType="begin"/>
    </w:r>
    <w:r w:rsidR="000B5FEC">
      <w:rPr>
        <w:rStyle w:val="a5"/>
      </w:rPr>
      <w:instrText xml:space="preserve">PAGE  </w:instrText>
    </w:r>
    <w:r>
      <w:rPr>
        <w:rStyle w:val="a5"/>
      </w:rPr>
      <w:fldChar w:fldCharType="end"/>
    </w:r>
  </w:p>
  <w:p w:rsidR="000B5FEC" w:rsidRDefault="000B5FEC" w:rsidP="000E7D7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EC" w:rsidRDefault="008B4896" w:rsidP="000E7D70">
    <w:pPr>
      <w:pStyle w:val="a4"/>
      <w:framePr w:wrap="around" w:vAnchor="text" w:hAnchor="margin" w:xAlign="outside" w:y="1"/>
      <w:rPr>
        <w:rStyle w:val="a5"/>
      </w:rPr>
    </w:pPr>
    <w:r>
      <w:rPr>
        <w:rStyle w:val="a5"/>
      </w:rPr>
      <w:fldChar w:fldCharType="begin"/>
    </w:r>
    <w:r w:rsidR="000B5FEC">
      <w:rPr>
        <w:rStyle w:val="a5"/>
      </w:rPr>
      <w:instrText xml:space="preserve">PAGE  </w:instrText>
    </w:r>
    <w:r>
      <w:rPr>
        <w:rStyle w:val="a5"/>
      </w:rPr>
      <w:fldChar w:fldCharType="separate"/>
    </w:r>
    <w:r w:rsidR="00FF192C">
      <w:rPr>
        <w:rStyle w:val="a5"/>
        <w:noProof/>
      </w:rPr>
      <w:t>5</w:t>
    </w:r>
    <w:r>
      <w:rPr>
        <w:rStyle w:val="a5"/>
      </w:rPr>
      <w:fldChar w:fldCharType="end"/>
    </w:r>
  </w:p>
  <w:p w:rsidR="000B5FEC" w:rsidRDefault="000B5FEC" w:rsidP="000E7D70">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2C" w:rsidRDefault="00FF19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055" w:rsidRDefault="00336055">
      <w:r>
        <w:separator/>
      </w:r>
    </w:p>
  </w:footnote>
  <w:footnote w:type="continuationSeparator" w:id="0">
    <w:p w:rsidR="00336055" w:rsidRDefault="00336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EC" w:rsidRDefault="000B5FEC" w:rsidP="00EA5E0B">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FEC" w:rsidRDefault="000B5FEC" w:rsidP="00FF192C">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92C" w:rsidRDefault="00FF19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7D64"/>
    <w:rsid w:val="00000AF7"/>
    <w:rsid w:val="00007259"/>
    <w:rsid w:val="000205DA"/>
    <w:rsid w:val="00020825"/>
    <w:rsid w:val="00022BE0"/>
    <w:rsid w:val="0002335F"/>
    <w:rsid w:val="00032FBD"/>
    <w:rsid w:val="0004076C"/>
    <w:rsid w:val="00047AEB"/>
    <w:rsid w:val="00050C97"/>
    <w:rsid w:val="00057DE1"/>
    <w:rsid w:val="00057EE2"/>
    <w:rsid w:val="00061703"/>
    <w:rsid w:val="00065DA5"/>
    <w:rsid w:val="00070F6E"/>
    <w:rsid w:val="00077B82"/>
    <w:rsid w:val="000814AB"/>
    <w:rsid w:val="000823AB"/>
    <w:rsid w:val="00092ECE"/>
    <w:rsid w:val="00097D91"/>
    <w:rsid w:val="000A4D46"/>
    <w:rsid w:val="000B00E5"/>
    <w:rsid w:val="000B3523"/>
    <w:rsid w:val="000B4714"/>
    <w:rsid w:val="000B4A71"/>
    <w:rsid w:val="000B5FEC"/>
    <w:rsid w:val="000B6006"/>
    <w:rsid w:val="000C0B7F"/>
    <w:rsid w:val="000C38A6"/>
    <w:rsid w:val="000C45A7"/>
    <w:rsid w:val="000C4EFE"/>
    <w:rsid w:val="000D0731"/>
    <w:rsid w:val="000D5268"/>
    <w:rsid w:val="000E0219"/>
    <w:rsid w:val="000E1488"/>
    <w:rsid w:val="000E3546"/>
    <w:rsid w:val="000E7D70"/>
    <w:rsid w:val="000F156D"/>
    <w:rsid w:val="000F38DE"/>
    <w:rsid w:val="000F3A0D"/>
    <w:rsid w:val="000F486B"/>
    <w:rsid w:val="000F7D6C"/>
    <w:rsid w:val="0010262D"/>
    <w:rsid w:val="0011234A"/>
    <w:rsid w:val="001228CD"/>
    <w:rsid w:val="00123280"/>
    <w:rsid w:val="00124566"/>
    <w:rsid w:val="00125E76"/>
    <w:rsid w:val="001271D1"/>
    <w:rsid w:val="00144F01"/>
    <w:rsid w:val="00147D58"/>
    <w:rsid w:val="0015529C"/>
    <w:rsid w:val="00155914"/>
    <w:rsid w:val="001778C4"/>
    <w:rsid w:val="0018201C"/>
    <w:rsid w:val="00185197"/>
    <w:rsid w:val="00187093"/>
    <w:rsid w:val="00187744"/>
    <w:rsid w:val="0019500D"/>
    <w:rsid w:val="001A1952"/>
    <w:rsid w:val="001A6DA3"/>
    <w:rsid w:val="001B0A98"/>
    <w:rsid w:val="001B42CE"/>
    <w:rsid w:val="001B4EA5"/>
    <w:rsid w:val="001B506E"/>
    <w:rsid w:val="001B5107"/>
    <w:rsid w:val="001C1C34"/>
    <w:rsid w:val="001C4039"/>
    <w:rsid w:val="001D4AA5"/>
    <w:rsid w:val="001D62BA"/>
    <w:rsid w:val="001E052D"/>
    <w:rsid w:val="001E41A1"/>
    <w:rsid w:val="001E432A"/>
    <w:rsid w:val="001E75E8"/>
    <w:rsid w:val="001E7783"/>
    <w:rsid w:val="001F1300"/>
    <w:rsid w:val="001F616A"/>
    <w:rsid w:val="00205099"/>
    <w:rsid w:val="0021782F"/>
    <w:rsid w:val="00223137"/>
    <w:rsid w:val="00223DAB"/>
    <w:rsid w:val="00225C88"/>
    <w:rsid w:val="00226715"/>
    <w:rsid w:val="0022725D"/>
    <w:rsid w:val="00233FA4"/>
    <w:rsid w:val="002413DC"/>
    <w:rsid w:val="002418C9"/>
    <w:rsid w:val="002432B7"/>
    <w:rsid w:val="00251F2A"/>
    <w:rsid w:val="00252EE5"/>
    <w:rsid w:val="0026161B"/>
    <w:rsid w:val="002664A1"/>
    <w:rsid w:val="00273BD8"/>
    <w:rsid w:val="00274A7E"/>
    <w:rsid w:val="00276C86"/>
    <w:rsid w:val="00277CE9"/>
    <w:rsid w:val="00280508"/>
    <w:rsid w:val="002929BB"/>
    <w:rsid w:val="00295E65"/>
    <w:rsid w:val="00297B7E"/>
    <w:rsid w:val="002A0E46"/>
    <w:rsid w:val="002A20FA"/>
    <w:rsid w:val="002A6C20"/>
    <w:rsid w:val="002B083A"/>
    <w:rsid w:val="002B2220"/>
    <w:rsid w:val="002F135F"/>
    <w:rsid w:val="002F2966"/>
    <w:rsid w:val="00300F3B"/>
    <w:rsid w:val="00317C36"/>
    <w:rsid w:val="003232A4"/>
    <w:rsid w:val="003357F9"/>
    <w:rsid w:val="00336055"/>
    <w:rsid w:val="00336C17"/>
    <w:rsid w:val="003430F1"/>
    <w:rsid w:val="00351514"/>
    <w:rsid w:val="003542F9"/>
    <w:rsid w:val="0035680A"/>
    <w:rsid w:val="003659F7"/>
    <w:rsid w:val="0037090D"/>
    <w:rsid w:val="0037356D"/>
    <w:rsid w:val="003760C8"/>
    <w:rsid w:val="0038113B"/>
    <w:rsid w:val="00382830"/>
    <w:rsid w:val="00391548"/>
    <w:rsid w:val="00392829"/>
    <w:rsid w:val="00393C2A"/>
    <w:rsid w:val="003941C4"/>
    <w:rsid w:val="00396F46"/>
    <w:rsid w:val="003B0BBB"/>
    <w:rsid w:val="003B1D73"/>
    <w:rsid w:val="003B4AA6"/>
    <w:rsid w:val="003B67B7"/>
    <w:rsid w:val="003C740A"/>
    <w:rsid w:val="003C774A"/>
    <w:rsid w:val="003D4BAF"/>
    <w:rsid w:val="003E1EE8"/>
    <w:rsid w:val="003E2A83"/>
    <w:rsid w:val="003E3710"/>
    <w:rsid w:val="003E653D"/>
    <w:rsid w:val="003F1E7A"/>
    <w:rsid w:val="003F6F99"/>
    <w:rsid w:val="00411D9F"/>
    <w:rsid w:val="0041334D"/>
    <w:rsid w:val="004160FF"/>
    <w:rsid w:val="004170E3"/>
    <w:rsid w:val="00421DCB"/>
    <w:rsid w:val="00422826"/>
    <w:rsid w:val="00422B21"/>
    <w:rsid w:val="00426824"/>
    <w:rsid w:val="00430B83"/>
    <w:rsid w:val="00430BA2"/>
    <w:rsid w:val="00432E62"/>
    <w:rsid w:val="0044333F"/>
    <w:rsid w:val="00445E30"/>
    <w:rsid w:val="00447D94"/>
    <w:rsid w:val="00450447"/>
    <w:rsid w:val="004505E5"/>
    <w:rsid w:val="004522CF"/>
    <w:rsid w:val="00452AA8"/>
    <w:rsid w:val="00454255"/>
    <w:rsid w:val="00456E53"/>
    <w:rsid w:val="00461D23"/>
    <w:rsid w:val="004630AC"/>
    <w:rsid w:val="00475D0B"/>
    <w:rsid w:val="00476301"/>
    <w:rsid w:val="00481397"/>
    <w:rsid w:val="00484648"/>
    <w:rsid w:val="004913E8"/>
    <w:rsid w:val="004A4230"/>
    <w:rsid w:val="004A52E4"/>
    <w:rsid w:val="004A6F6B"/>
    <w:rsid w:val="004B167F"/>
    <w:rsid w:val="004B238B"/>
    <w:rsid w:val="004B77F3"/>
    <w:rsid w:val="004C26C6"/>
    <w:rsid w:val="004C782C"/>
    <w:rsid w:val="004C7BE1"/>
    <w:rsid w:val="004D2351"/>
    <w:rsid w:val="004D46D0"/>
    <w:rsid w:val="004D59BC"/>
    <w:rsid w:val="004E1EEE"/>
    <w:rsid w:val="004E3066"/>
    <w:rsid w:val="004E57BD"/>
    <w:rsid w:val="00505C29"/>
    <w:rsid w:val="0051470E"/>
    <w:rsid w:val="00514EBA"/>
    <w:rsid w:val="0051507E"/>
    <w:rsid w:val="00515DB0"/>
    <w:rsid w:val="00525133"/>
    <w:rsid w:val="00525BBD"/>
    <w:rsid w:val="0053710F"/>
    <w:rsid w:val="00540C08"/>
    <w:rsid w:val="005410DB"/>
    <w:rsid w:val="00542134"/>
    <w:rsid w:val="00553CEA"/>
    <w:rsid w:val="0055415D"/>
    <w:rsid w:val="0058557F"/>
    <w:rsid w:val="0059632E"/>
    <w:rsid w:val="0059761A"/>
    <w:rsid w:val="005A14A8"/>
    <w:rsid w:val="005C484F"/>
    <w:rsid w:val="005D17D7"/>
    <w:rsid w:val="005E0E1B"/>
    <w:rsid w:val="005F1426"/>
    <w:rsid w:val="005F254B"/>
    <w:rsid w:val="005F2628"/>
    <w:rsid w:val="005F6D75"/>
    <w:rsid w:val="00603655"/>
    <w:rsid w:val="006075AC"/>
    <w:rsid w:val="00610849"/>
    <w:rsid w:val="00614561"/>
    <w:rsid w:val="00614B89"/>
    <w:rsid w:val="00620311"/>
    <w:rsid w:val="00624DF8"/>
    <w:rsid w:val="00634211"/>
    <w:rsid w:val="00634E7B"/>
    <w:rsid w:val="00637029"/>
    <w:rsid w:val="00641F48"/>
    <w:rsid w:val="00643965"/>
    <w:rsid w:val="0064744D"/>
    <w:rsid w:val="00654141"/>
    <w:rsid w:val="0065428C"/>
    <w:rsid w:val="00657153"/>
    <w:rsid w:val="00662885"/>
    <w:rsid w:val="00664346"/>
    <w:rsid w:val="0067267E"/>
    <w:rsid w:val="00673195"/>
    <w:rsid w:val="00673CAE"/>
    <w:rsid w:val="0067791D"/>
    <w:rsid w:val="0068034E"/>
    <w:rsid w:val="00682DE2"/>
    <w:rsid w:val="00685458"/>
    <w:rsid w:val="00686249"/>
    <w:rsid w:val="00694433"/>
    <w:rsid w:val="00695800"/>
    <w:rsid w:val="00695E84"/>
    <w:rsid w:val="00696665"/>
    <w:rsid w:val="006A1DB6"/>
    <w:rsid w:val="006A7AB6"/>
    <w:rsid w:val="006B6A27"/>
    <w:rsid w:val="006B7B17"/>
    <w:rsid w:val="006C3275"/>
    <w:rsid w:val="006C395B"/>
    <w:rsid w:val="006C5BBE"/>
    <w:rsid w:val="006D09D5"/>
    <w:rsid w:val="006D4482"/>
    <w:rsid w:val="006D492C"/>
    <w:rsid w:val="006D5555"/>
    <w:rsid w:val="006E3B16"/>
    <w:rsid w:val="006E41BF"/>
    <w:rsid w:val="006E574B"/>
    <w:rsid w:val="006E5E69"/>
    <w:rsid w:val="006F33D8"/>
    <w:rsid w:val="006F4961"/>
    <w:rsid w:val="006F7481"/>
    <w:rsid w:val="00702F94"/>
    <w:rsid w:val="0071361B"/>
    <w:rsid w:val="00715349"/>
    <w:rsid w:val="007173EC"/>
    <w:rsid w:val="00722E49"/>
    <w:rsid w:val="00723E15"/>
    <w:rsid w:val="00724027"/>
    <w:rsid w:val="00736F64"/>
    <w:rsid w:val="00746A3E"/>
    <w:rsid w:val="007528D6"/>
    <w:rsid w:val="00755E47"/>
    <w:rsid w:val="0077226E"/>
    <w:rsid w:val="00772751"/>
    <w:rsid w:val="00773139"/>
    <w:rsid w:val="00783CA6"/>
    <w:rsid w:val="00784544"/>
    <w:rsid w:val="007848E4"/>
    <w:rsid w:val="00787B67"/>
    <w:rsid w:val="007B54F0"/>
    <w:rsid w:val="007B72DC"/>
    <w:rsid w:val="007C12ED"/>
    <w:rsid w:val="007C14E7"/>
    <w:rsid w:val="007D25EF"/>
    <w:rsid w:val="007D5290"/>
    <w:rsid w:val="007D65C7"/>
    <w:rsid w:val="007D7486"/>
    <w:rsid w:val="007E6C49"/>
    <w:rsid w:val="007F0F19"/>
    <w:rsid w:val="007F149D"/>
    <w:rsid w:val="007F7332"/>
    <w:rsid w:val="00812B01"/>
    <w:rsid w:val="0081393A"/>
    <w:rsid w:val="00817D64"/>
    <w:rsid w:val="00823D41"/>
    <w:rsid w:val="00830497"/>
    <w:rsid w:val="00833716"/>
    <w:rsid w:val="00833CD9"/>
    <w:rsid w:val="00836EEF"/>
    <w:rsid w:val="00846D6E"/>
    <w:rsid w:val="0084730B"/>
    <w:rsid w:val="008542D3"/>
    <w:rsid w:val="00884221"/>
    <w:rsid w:val="008858E9"/>
    <w:rsid w:val="00886B50"/>
    <w:rsid w:val="00892F80"/>
    <w:rsid w:val="008A04BC"/>
    <w:rsid w:val="008A2068"/>
    <w:rsid w:val="008B4896"/>
    <w:rsid w:val="008C1DEC"/>
    <w:rsid w:val="008C1FA5"/>
    <w:rsid w:val="008C73A3"/>
    <w:rsid w:val="008D105E"/>
    <w:rsid w:val="008D1CA4"/>
    <w:rsid w:val="008E0E5F"/>
    <w:rsid w:val="008E167B"/>
    <w:rsid w:val="008F15CC"/>
    <w:rsid w:val="008F3F7B"/>
    <w:rsid w:val="008F6CD0"/>
    <w:rsid w:val="0090404F"/>
    <w:rsid w:val="009114B1"/>
    <w:rsid w:val="00913CD4"/>
    <w:rsid w:val="00913E62"/>
    <w:rsid w:val="00920B4B"/>
    <w:rsid w:val="00921A37"/>
    <w:rsid w:val="00922424"/>
    <w:rsid w:val="0094351A"/>
    <w:rsid w:val="00944E06"/>
    <w:rsid w:val="00950C45"/>
    <w:rsid w:val="009515E2"/>
    <w:rsid w:val="009550BD"/>
    <w:rsid w:val="0095529E"/>
    <w:rsid w:val="00962264"/>
    <w:rsid w:val="00972952"/>
    <w:rsid w:val="00987C75"/>
    <w:rsid w:val="00987D7A"/>
    <w:rsid w:val="00987E73"/>
    <w:rsid w:val="00992C19"/>
    <w:rsid w:val="00995D07"/>
    <w:rsid w:val="009A18FE"/>
    <w:rsid w:val="009A21BD"/>
    <w:rsid w:val="009A5D40"/>
    <w:rsid w:val="009A7838"/>
    <w:rsid w:val="009A7BB3"/>
    <w:rsid w:val="009C4D95"/>
    <w:rsid w:val="009D0EAC"/>
    <w:rsid w:val="009D6D0F"/>
    <w:rsid w:val="009D798A"/>
    <w:rsid w:val="009E5038"/>
    <w:rsid w:val="009F5307"/>
    <w:rsid w:val="00A00875"/>
    <w:rsid w:val="00A068C0"/>
    <w:rsid w:val="00A07227"/>
    <w:rsid w:val="00A11DDA"/>
    <w:rsid w:val="00A12CFC"/>
    <w:rsid w:val="00A17E77"/>
    <w:rsid w:val="00A26E80"/>
    <w:rsid w:val="00A30936"/>
    <w:rsid w:val="00A32288"/>
    <w:rsid w:val="00A322E8"/>
    <w:rsid w:val="00A35CFA"/>
    <w:rsid w:val="00A36B9C"/>
    <w:rsid w:val="00A373DF"/>
    <w:rsid w:val="00A4311C"/>
    <w:rsid w:val="00A43E30"/>
    <w:rsid w:val="00A44258"/>
    <w:rsid w:val="00A44F36"/>
    <w:rsid w:val="00A47EB8"/>
    <w:rsid w:val="00A52858"/>
    <w:rsid w:val="00A6007D"/>
    <w:rsid w:val="00A6121D"/>
    <w:rsid w:val="00A61590"/>
    <w:rsid w:val="00A653E6"/>
    <w:rsid w:val="00A66697"/>
    <w:rsid w:val="00A72935"/>
    <w:rsid w:val="00A740BD"/>
    <w:rsid w:val="00A76335"/>
    <w:rsid w:val="00A80DE4"/>
    <w:rsid w:val="00A82E0E"/>
    <w:rsid w:val="00A856F2"/>
    <w:rsid w:val="00A85907"/>
    <w:rsid w:val="00A95F00"/>
    <w:rsid w:val="00AB242E"/>
    <w:rsid w:val="00AB3445"/>
    <w:rsid w:val="00AC0A9D"/>
    <w:rsid w:val="00AD3F69"/>
    <w:rsid w:val="00AD5351"/>
    <w:rsid w:val="00AD5B2C"/>
    <w:rsid w:val="00AD6363"/>
    <w:rsid w:val="00AD7F05"/>
    <w:rsid w:val="00AE654B"/>
    <w:rsid w:val="00AF2CDD"/>
    <w:rsid w:val="00B12137"/>
    <w:rsid w:val="00B16E3E"/>
    <w:rsid w:val="00B174CC"/>
    <w:rsid w:val="00B20377"/>
    <w:rsid w:val="00B26C43"/>
    <w:rsid w:val="00B31194"/>
    <w:rsid w:val="00B33497"/>
    <w:rsid w:val="00B37F82"/>
    <w:rsid w:val="00B43AD8"/>
    <w:rsid w:val="00B43E0F"/>
    <w:rsid w:val="00B464EB"/>
    <w:rsid w:val="00B55343"/>
    <w:rsid w:val="00B55D07"/>
    <w:rsid w:val="00B6728A"/>
    <w:rsid w:val="00B74411"/>
    <w:rsid w:val="00B82381"/>
    <w:rsid w:val="00B876DC"/>
    <w:rsid w:val="00B90177"/>
    <w:rsid w:val="00B91933"/>
    <w:rsid w:val="00B96F31"/>
    <w:rsid w:val="00BA2C8B"/>
    <w:rsid w:val="00BA6891"/>
    <w:rsid w:val="00BB0307"/>
    <w:rsid w:val="00BD704B"/>
    <w:rsid w:val="00BE0369"/>
    <w:rsid w:val="00BE0F07"/>
    <w:rsid w:val="00BE5686"/>
    <w:rsid w:val="00BE5D9C"/>
    <w:rsid w:val="00BE7A9D"/>
    <w:rsid w:val="00BE7F01"/>
    <w:rsid w:val="00BF0FD4"/>
    <w:rsid w:val="00BF3D48"/>
    <w:rsid w:val="00BF4782"/>
    <w:rsid w:val="00BF515E"/>
    <w:rsid w:val="00C03D39"/>
    <w:rsid w:val="00C065AC"/>
    <w:rsid w:val="00C1344F"/>
    <w:rsid w:val="00C142C3"/>
    <w:rsid w:val="00C209A1"/>
    <w:rsid w:val="00C211CE"/>
    <w:rsid w:val="00C219FD"/>
    <w:rsid w:val="00C23F17"/>
    <w:rsid w:val="00C330E6"/>
    <w:rsid w:val="00C337CD"/>
    <w:rsid w:val="00C5623F"/>
    <w:rsid w:val="00C56954"/>
    <w:rsid w:val="00C61D79"/>
    <w:rsid w:val="00C65737"/>
    <w:rsid w:val="00C66754"/>
    <w:rsid w:val="00C67FC2"/>
    <w:rsid w:val="00C744F5"/>
    <w:rsid w:val="00C74BE3"/>
    <w:rsid w:val="00C80248"/>
    <w:rsid w:val="00C83873"/>
    <w:rsid w:val="00C90770"/>
    <w:rsid w:val="00C9290A"/>
    <w:rsid w:val="00C94076"/>
    <w:rsid w:val="00C96CB2"/>
    <w:rsid w:val="00CA15C2"/>
    <w:rsid w:val="00CA19B3"/>
    <w:rsid w:val="00CA586F"/>
    <w:rsid w:val="00CA588C"/>
    <w:rsid w:val="00CB5DAA"/>
    <w:rsid w:val="00CC63E2"/>
    <w:rsid w:val="00CD0546"/>
    <w:rsid w:val="00CE4ACA"/>
    <w:rsid w:val="00CE698A"/>
    <w:rsid w:val="00CE6A2B"/>
    <w:rsid w:val="00CF613F"/>
    <w:rsid w:val="00D04D22"/>
    <w:rsid w:val="00D0553F"/>
    <w:rsid w:val="00D06CAA"/>
    <w:rsid w:val="00D06D5D"/>
    <w:rsid w:val="00D1007B"/>
    <w:rsid w:val="00D13E3B"/>
    <w:rsid w:val="00D20ED5"/>
    <w:rsid w:val="00D24A52"/>
    <w:rsid w:val="00D27578"/>
    <w:rsid w:val="00D30310"/>
    <w:rsid w:val="00D3204F"/>
    <w:rsid w:val="00D40A7B"/>
    <w:rsid w:val="00D414DA"/>
    <w:rsid w:val="00D462CA"/>
    <w:rsid w:val="00D471D1"/>
    <w:rsid w:val="00D50422"/>
    <w:rsid w:val="00D52CA7"/>
    <w:rsid w:val="00D5687B"/>
    <w:rsid w:val="00D6461C"/>
    <w:rsid w:val="00D64F39"/>
    <w:rsid w:val="00D71441"/>
    <w:rsid w:val="00D739A8"/>
    <w:rsid w:val="00D74B00"/>
    <w:rsid w:val="00D82A37"/>
    <w:rsid w:val="00D865FC"/>
    <w:rsid w:val="00D90EDA"/>
    <w:rsid w:val="00DA5735"/>
    <w:rsid w:val="00DB2B7E"/>
    <w:rsid w:val="00DB6C18"/>
    <w:rsid w:val="00DD0900"/>
    <w:rsid w:val="00DD1A09"/>
    <w:rsid w:val="00DE43E2"/>
    <w:rsid w:val="00DE6905"/>
    <w:rsid w:val="00E008CC"/>
    <w:rsid w:val="00E03E24"/>
    <w:rsid w:val="00E12D6D"/>
    <w:rsid w:val="00E232A1"/>
    <w:rsid w:val="00E25E21"/>
    <w:rsid w:val="00E269CB"/>
    <w:rsid w:val="00E30B18"/>
    <w:rsid w:val="00E32DA6"/>
    <w:rsid w:val="00E33198"/>
    <w:rsid w:val="00E40903"/>
    <w:rsid w:val="00E454C7"/>
    <w:rsid w:val="00E46D19"/>
    <w:rsid w:val="00E46E4D"/>
    <w:rsid w:val="00E507BF"/>
    <w:rsid w:val="00E6012E"/>
    <w:rsid w:val="00E6138E"/>
    <w:rsid w:val="00E62B27"/>
    <w:rsid w:val="00E646EB"/>
    <w:rsid w:val="00E65012"/>
    <w:rsid w:val="00E67430"/>
    <w:rsid w:val="00E73663"/>
    <w:rsid w:val="00E805CE"/>
    <w:rsid w:val="00E82CA6"/>
    <w:rsid w:val="00E85AAB"/>
    <w:rsid w:val="00E928C8"/>
    <w:rsid w:val="00E94C6A"/>
    <w:rsid w:val="00E9562C"/>
    <w:rsid w:val="00E9675D"/>
    <w:rsid w:val="00EA42A4"/>
    <w:rsid w:val="00EA5E0B"/>
    <w:rsid w:val="00EB13CB"/>
    <w:rsid w:val="00EB3032"/>
    <w:rsid w:val="00EB4886"/>
    <w:rsid w:val="00EC5B41"/>
    <w:rsid w:val="00EC7A0D"/>
    <w:rsid w:val="00ED1319"/>
    <w:rsid w:val="00ED6892"/>
    <w:rsid w:val="00EE446F"/>
    <w:rsid w:val="00EF3D23"/>
    <w:rsid w:val="00EF432B"/>
    <w:rsid w:val="00EF6663"/>
    <w:rsid w:val="00EF6B80"/>
    <w:rsid w:val="00F04F75"/>
    <w:rsid w:val="00F11D9E"/>
    <w:rsid w:val="00F24E72"/>
    <w:rsid w:val="00F25F37"/>
    <w:rsid w:val="00F309B9"/>
    <w:rsid w:val="00F34369"/>
    <w:rsid w:val="00F36564"/>
    <w:rsid w:val="00F4084E"/>
    <w:rsid w:val="00F42270"/>
    <w:rsid w:val="00F46FD5"/>
    <w:rsid w:val="00F473DD"/>
    <w:rsid w:val="00F52017"/>
    <w:rsid w:val="00F52343"/>
    <w:rsid w:val="00F57218"/>
    <w:rsid w:val="00F67C23"/>
    <w:rsid w:val="00F7068E"/>
    <w:rsid w:val="00F731DB"/>
    <w:rsid w:val="00F81BA5"/>
    <w:rsid w:val="00F81FB6"/>
    <w:rsid w:val="00F8780B"/>
    <w:rsid w:val="00F96B69"/>
    <w:rsid w:val="00FA4A69"/>
    <w:rsid w:val="00FB01D8"/>
    <w:rsid w:val="00FB35F8"/>
    <w:rsid w:val="00FB54FD"/>
    <w:rsid w:val="00FB6582"/>
    <w:rsid w:val="00FC202F"/>
    <w:rsid w:val="00FC3760"/>
    <w:rsid w:val="00FC376F"/>
    <w:rsid w:val="00FD0FE2"/>
    <w:rsid w:val="00FE5EE9"/>
    <w:rsid w:val="00FF1693"/>
    <w:rsid w:val="00FF192C"/>
    <w:rsid w:val="00FF2F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3D8"/>
    <w:pPr>
      <w:widowControl w:val="0"/>
      <w:jc w:val="both"/>
    </w:pPr>
    <w:rPr>
      <w:szCs w:val="21"/>
    </w:rPr>
  </w:style>
  <w:style w:type="paragraph" w:styleId="2">
    <w:name w:val="heading 2"/>
    <w:basedOn w:val="a"/>
    <w:link w:val="2Char"/>
    <w:uiPriority w:val="99"/>
    <w:qFormat/>
    <w:rsid w:val="00C744F5"/>
    <w:pPr>
      <w:widowControl/>
      <w:spacing w:before="100" w:beforeAutospacing="1" w:after="100" w:afterAutospacing="1"/>
      <w:jc w:val="left"/>
      <w:outlineLvl w:val="1"/>
    </w:pPr>
    <w:rPr>
      <w:rFonts w:ascii="Arial Unicode MS" w:hAnsi="Arial Unicode MS" w:cs="Arial Unicode MS"/>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C744F5"/>
    <w:rPr>
      <w:rFonts w:ascii="Arial Unicode MS" w:hAnsi="Arial Unicode MS" w:cs="Arial Unicode MS"/>
      <w:b/>
      <w:bCs/>
      <w:sz w:val="36"/>
      <w:szCs w:val="36"/>
    </w:rPr>
  </w:style>
  <w:style w:type="paragraph" w:styleId="a3">
    <w:name w:val="Document Map"/>
    <w:basedOn w:val="a"/>
    <w:link w:val="Char"/>
    <w:uiPriority w:val="99"/>
    <w:semiHidden/>
    <w:rsid w:val="00155914"/>
    <w:pPr>
      <w:shd w:val="clear" w:color="auto" w:fill="000080"/>
    </w:pPr>
  </w:style>
  <w:style w:type="character" w:customStyle="1" w:styleId="Char">
    <w:name w:val="文档结构图 Char"/>
    <w:basedOn w:val="a0"/>
    <w:link w:val="a3"/>
    <w:uiPriority w:val="99"/>
    <w:semiHidden/>
    <w:locked/>
    <w:rsid w:val="00411D9F"/>
    <w:rPr>
      <w:rFonts w:cs="Times New Roman"/>
      <w:sz w:val="2"/>
    </w:rPr>
  </w:style>
  <w:style w:type="paragraph" w:styleId="a4">
    <w:name w:val="footer"/>
    <w:basedOn w:val="a"/>
    <w:link w:val="Char0"/>
    <w:uiPriority w:val="99"/>
    <w:rsid w:val="007B54F0"/>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411D9F"/>
    <w:rPr>
      <w:rFonts w:cs="Times New Roman"/>
      <w:sz w:val="18"/>
      <w:szCs w:val="18"/>
    </w:rPr>
  </w:style>
  <w:style w:type="character" w:styleId="a5">
    <w:name w:val="page number"/>
    <w:basedOn w:val="a0"/>
    <w:uiPriority w:val="99"/>
    <w:rsid w:val="007B54F0"/>
    <w:rPr>
      <w:rFonts w:cs="Times New Roman"/>
    </w:rPr>
  </w:style>
  <w:style w:type="paragraph" w:styleId="a6">
    <w:name w:val="Balloon Text"/>
    <w:basedOn w:val="a"/>
    <w:link w:val="Char1"/>
    <w:uiPriority w:val="99"/>
    <w:semiHidden/>
    <w:rsid w:val="00A43E30"/>
    <w:rPr>
      <w:sz w:val="18"/>
      <w:szCs w:val="18"/>
    </w:rPr>
  </w:style>
  <w:style w:type="character" w:customStyle="1" w:styleId="Char1">
    <w:name w:val="批注框文本 Char"/>
    <w:basedOn w:val="a0"/>
    <w:link w:val="a6"/>
    <w:uiPriority w:val="99"/>
    <w:locked/>
    <w:rsid w:val="00A43E30"/>
    <w:rPr>
      <w:rFonts w:cs="Times New Roman"/>
      <w:kern w:val="2"/>
      <w:sz w:val="18"/>
      <w:szCs w:val="18"/>
    </w:rPr>
  </w:style>
  <w:style w:type="character" w:styleId="a7">
    <w:name w:val="annotation reference"/>
    <w:basedOn w:val="a0"/>
    <w:uiPriority w:val="99"/>
    <w:semiHidden/>
    <w:rsid w:val="00A43E30"/>
    <w:rPr>
      <w:rFonts w:cs="Times New Roman"/>
      <w:sz w:val="21"/>
      <w:szCs w:val="21"/>
    </w:rPr>
  </w:style>
  <w:style w:type="paragraph" w:styleId="a8">
    <w:name w:val="annotation text"/>
    <w:basedOn w:val="a"/>
    <w:link w:val="Char2"/>
    <w:uiPriority w:val="99"/>
    <w:semiHidden/>
    <w:rsid w:val="00A43E30"/>
    <w:pPr>
      <w:jc w:val="left"/>
    </w:pPr>
  </w:style>
  <w:style w:type="character" w:customStyle="1" w:styleId="Char2">
    <w:name w:val="批注文字 Char"/>
    <w:basedOn w:val="a0"/>
    <w:link w:val="a8"/>
    <w:uiPriority w:val="99"/>
    <w:locked/>
    <w:rsid w:val="00A43E30"/>
    <w:rPr>
      <w:rFonts w:cs="Times New Roman"/>
      <w:kern w:val="2"/>
      <w:sz w:val="24"/>
      <w:szCs w:val="24"/>
    </w:rPr>
  </w:style>
  <w:style w:type="paragraph" w:styleId="a9">
    <w:name w:val="annotation subject"/>
    <w:basedOn w:val="a8"/>
    <w:next w:val="a8"/>
    <w:link w:val="Char3"/>
    <w:uiPriority w:val="99"/>
    <w:semiHidden/>
    <w:rsid w:val="00A43E30"/>
    <w:rPr>
      <w:b/>
      <w:bCs/>
    </w:rPr>
  </w:style>
  <w:style w:type="character" w:customStyle="1" w:styleId="Char3">
    <w:name w:val="批注主题 Char"/>
    <w:basedOn w:val="Char2"/>
    <w:link w:val="a9"/>
    <w:uiPriority w:val="99"/>
    <w:locked/>
    <w:rsid w:val="00A43E30"/>
    <w:rPr>
      <w:rFonts w:cs="Times New Roman"/>
      <w:b/>
      <w:bCs/>
      <w:kern w:val="2"/>
      <w:sz w:val="24"/>
      <w:szCs w:val="24"/>
    </w:rPr>
  </w:style>
  <w:style w:type="paragraph" w:styleId="aa">
    <w:name w:val="header"/>
    <w:basedOn w:val="a"/>
    <w:link w:val="Char4"/>
    <w:uiPriority w:val="99"/>
    <w:rsid w:val="00C142C3"/>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a"/>
    <w:uiPriority w:val="99"/>
    <w:locked/>
    <w:rsid w:val="00C142C3"/>
    <w:rPr>
      <w:rFonts w:cs="Times New Roman"/>
      <w:kern w:val="2"/>
      <w:sz w:val="18"/>
      <w:szCs w:val="18"/>
    </w:rPr>
  </w:style>
  <w:style w:type="paragraph" w:customStyle="1" w:styleId="Char5">
    <w:name w:val="Char"/>
    <w:basedOn w:val="a"/>
    <w:autoRedefine/>
    <w:uiPriority w:val="99"/>
    <w:rsid w:val="00BF515E"/>
    <w:pPr>
      <w:widowControl/>
      <w:spacing w:after="160" w:line="240" w:lineRule="exact"/>
      <w:jc w:val="left"/>
    </w:pPr>
    <w:rPr>
      <w:rFonts w:ascii="Verdana" w:eastAsia="仿宋_GB2312" w:hAnsi="Verdana" w:cs="Verdana"/>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09586">
      <w:marLeft w:val="0"/>
      <w:marRight w:val="0"/>
      <w:marTop w:val="0"/>
      <w:marBottom w:val="0"/>
      <w:divBdr>
        <w:top w:val="none" w:sz="0" w:space="0" w:color="auto"/>
        <w:left w:val="none" w:sz="0" w:space="0" w:color="auto"/>
        <w:bottom w:val="none" w:sz="0" w:space="0" w:color="auto"/>
        <w:right w:val="none" w:sz="0" w:space="0" w:color="auto"/>
      </w:divBdr>
    </w:div>
    <w:div w:id="1295409587">
      <w:marLeft w:val="0"/>
      <w:marRight w:val="0"/>
      <w:marTop w:val="0"/>
      <w:marBottom w:val="0"/>
      <w:divBdr>
        <w:top w:val="none" w:sz="0" w:space="0" w:color="auto"/>
        <w:left w:val="none" w:sz="0" w:space="0" w:color="auto"/>
        <w:bottom w:val="none" w:sz="0" w:space="0" w:color="auto"/>
        <w:right w:val="none" w:sz="0" w:space="0" w:color="auto"/>
      </w:divBdr>
    </w:div>
    <w:div w:id="1295409588">
      <w:marLeft w:val="0"/>
      <w:marRight w:val="0"/>
      <w:marTop w:val="0"/>
      <w:marBottom w:val="0"/>
      <w:divBdr>
        <w:top w:val="none" w:sz="0" w:space="0" w:color="auto"/>
        <w:left w:val="none" w:sz="0" w:space="0" w:color="auto"/>
        <w:bottom w:val="none" w:sz="0" w:space="0" w:color="auto"/>
        <w:right w:val="none" w:sz="0" w:space="0" w:color="auto"/>
      </w:divBdr>
    </w:div>
    <w:div w:id="12954095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10503</Words>
  <Characters>1263</Characters>
  <Application>Microsoft Office Word</Application>
  <DocSecurity>0</DocSecurity>
  <Lines>10</Lines>
  <Paragraphs>23</Paragraphs>
  <ScaleCrop>false</ScaleCrop>
  <Company>xxzx</Company>
  <LinksUpToDate>false</LinksUpToDate>
  <CharactersWithSpaces>11743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2016年四川省国土资源厅科研项目</dc:title>
  <dc:creator>Huangzq</dc:creator>
  <cp:lastModifiedBy>Windows 用户</cp:lastModifiedBy>
  <cp:revision>5</cp:revision>
  <dcterms:created xsi:type="dcterms:W3CDTF">2015-08-10T02:45:00Z</dcterms:created>
  <dcterms:modified xsi:type="dcterms:W3CDTF">2016-11-28T14:48:00Z</dcterms:modified>
</cp:coreProperties>
</file>